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6C58" w14:textId="77777777" w:rsidR="00606D49" w:rsidRDefault="00561489">
      <w:commentRangeStart w:id="0"/>
      <w:r>
        <w:rPr>
          <w:rFonts w:ascii="Arial" w:eastAsia="Arial" w:hAnsi="Arial" w:cs="Arial"/>
          <w:b/>
          <w:bCs/>
          <w:sz w:val="22"/>
          <w:szCs w:val="22"/>
        </w:rPr>
        <w:t>Significance</w:t>
      </w:r>
      <w:commentRangeEnd w:id="0"/>
      <w:r>
        <w:rPr>
          <w:rStyle w:val="CommentReference"/>
        </w:rPr>
        <w:commentReference w:id="0"/>
      </w:r>
    </w:p>
    <w:p w14:paraId="34406C59" w14:textId="77777777" w:rsidR="00606D49" w:rsidRDefault="00561489">
      <w:pPr>
        <w:jc w:val="both"/>
      </w:pPr>
      <w:r>
        <w:rPr>
          <w:rFonts w:ascii="Arial" w:eastAsia="Arial" w:hAnsi="Arial" w:cs="Arial"/>
          <w:color w:val="000000"/>
          <w:sz w:val="22"/>
          <w:szCs w:val="22"/>
        </w:rPr>
        <w:t xml:space="preserve">The development of the allergy chip presents several challenges, including the need for extensive research and development to optimize the immobilization of allergens on the nitrocellulose substrate and ensure accurate detection of </w:t>
      </w:r>
      <w:proofErr w:type="spellStart"/>
      <w:r>
        <w:rPr>
          <w:rFonts w:ascii="Arial" w:eastAsia="Arial" w:hAnsi="Arial" w:cs="Arial"/>
          <w:color w:val="000000"/>
          <w:sz w:val="22"/>
          <w:szCs w:val="22"/>
        </w:rPr>
        <w:t>IgE</w:t>
      </w:r>
      <w:proofErr w:type="spellEnd"/>
      <w:r>
        <w:rPr>
          <w:rFonts w:ascii="Arial" w:eastAsia="Arial" w:hAnsi="Arial" w:cs="Arial"/>
          <w:color w:val="000000"/>
          <w:sz w:val="22"/>
          <w:szCs w:val="22"/>
        </w:rPr>
        <w:t xml:space="preserve"> interactions. Key R&amp;D efforts will focus on identifying the most effective allergen immobilization techniques and refining the chip's sensitivity and specificity. Recent advancements in microfluidics and biosensor technology have laid the groundwork for the development of the allergy chip, making it feasible to create a miniaturized</w:t>
      </w:r>
      <w:commentRangeStart w:id="1"/>
      <w:r>
        <w:rPr>
          <w:rFonts w:ascii="Arial" w:eastAsia="Arial" w:hAnsi="Arial" w:cs="Arial"/>
          <w:color w:val="000000"/>
          <w:sz w:val="22"/>
          <w:szCs w:val="22"/>
        </w:rPr>
        <w:t xml:space="preserve">, </w:t>
      </w:r>
      <w:proofErr w:type="gramStart"/>
      <w:r>
        <w:rPr>
          <w:rFonts w:ascii="Arial" w:eastAsia="Arial" w:hAnsi="Arial" w:cs="Arial"/>
          <w:color w:val="000000"/>
          <w:sz w:val="22"/>
          <w:szCs w:val="22"/>
        </w:rPr>
        <w:t>high-throughput</w:t>
      </w:r>
      <w:proofErr w:type="gramEnd"/>
      <w:r>
        <w:rPr>
          <w:rFonts w:ascii="Arial" w:eastAsia="Arial" w:hAnsi="Arial" w:cs="Arial"/>
          <w:color w:val="000000"/>
          <w:sz w:val="22"/>
          <w:szCs w:val="22"/>
        </w:rPr>
        <w:t xml:space="preserve"> testing platform</w:t>
      </w:r>
      <w:commentRangeEnd w:id="1"/>
      <w:r w:rsidR="00F10B56">
        <w:rPr>
          <w:rStyle w:val="CommentReference"/>
        </w:rPr>
        <w:commentReference w:id="1"/>
      </w:r>
      <w:r>
        <w:rPr>
          <w:rFonts w:ascii="Arial" w:eastAsia="Arial" w:hAnsi="Arial" w:cs="Arial"/>
          <w:color w:val="000000"/>
          <w:sz w:val="22"/>
          <w:szCs w:val="22"/>
        </w:rPr>
        <w:t xml:space="preserve">. By leveraging these technological advances, the proposed solution can be scaled up for mass production and commercialization. Once developed, </w:t>
      </w:r>
      <w:commentRangeStart w:id="2"/>
      <w:r>
        <w:rPr>
          <w:rFonts w:ascii="Arial" w:eastAsia="Arial" w:hAnsi="Arial" w:cs="Arial"/>
          <w:color w:val="000000"/>
          <w:sz w:val="22"/>
          <w:szCs w:val="22"/>
        </w:rPr>
        <w:t>the allergy chip has the potential to benefit the US healthcare industry by improving diagnostic accuracy, reducing unnecessary testing and treatments, and lowering overall healthcare costs</w:t>
      </w:r>
      <w:commentRangeEnd w:id="2"/>
      <w:r w:rsidR="00B54FE0">
        <w:rPr>
          <w:rStyle w:val="CommentReference"/>
        </w:rPr>
        <w:commentReference w:id="2"/>
      </w:r>
      <w:r>
        <w:rPr>
          <w:rFonts w:ascii="Arial" w:eastAsia="Arial" w:hAnsi="Arial" w:cs="Arial"/>
          <w:color w:val="000000"/>
          <w:sz w:val="22"/>
          <w:szCs w:val="22"/>
        </w:rPr>
        <w:t xml:space="preserve">. Additionally, researchers in the field of allergy and immunology will have access to a more advanced tool for studying allergic reactions and developing targeted therapies. </w:t>
      </w:r>
      <w:commentRangeStart w:id="3"/>
      <w:r>
        <w:rPr>
          <w:rFonts w:ascii="Arial" w:eastAsia="Arial" w:hAnsi="Arial" w:cs="Arial"/>
          <w:color w:val="000000"/>
          <w:sz w:val="22"/>
          <w:szCs w:val="22"/>
        </w:rPr>
        <w:t>[1-20]</w:t>
      </w:r>
      <w:commentRangeEnd w:id="3"/>
      <w:r w:rsidR="00C65B7A">
        <w:rPr>
          <w:rStyle w:val="CommentReference"/>
        </w:rPr>
        <w:commentReference w:id="3"/>
      </w:r>
    </w:p>
    <w:p w14:paraId="34406C5A" w14:textId="77777777" w:rsidR="00606D49" w:rsidRDefault="00606D49"/>
    <w:p w14:paraId="34406C5B" w14:textId="77777777" w:rsidR="00606D49" w:rsidRDefault="00561489">
      <w:r>
        <w:rPr>
          <w:rFonts w:ascii="Arial" w:eastAsia="Arial" w:hAnsi="Arial" w:cs="Arial"/>
          <w:b/>
          <w:bCs/>
          <w:sz w:val="22"/>
          <w:szCs w:val="22"/>
        </w:rPr>
        <w:t>Innovation</w:t>
      </w:r>
    </w:p>
    <w:p w14:paraId="34406C5C" w14:textId="77777777" w:rsidR="00606D49" w:rsidRDefault="00561489">
      <w:pPr>
        <w:jc w:val="both"/>
      </w:pPr>
      <w:r>
        <w:rPr>
          <w:rFonts w:ascii="Arial" w:eastAsia="Arial" w:hAnsi="Arial" w:cs="Arial"/>
          <w:color w:val="000000"/>
          <w:sz w:val="22"/>
          <w:szCs w:val="22"/>
        </w:rPr>
        <w:t xml:space="preserve">Our proposed technical solution has several competitive edges over the work being conducted by other companies outlined in the list. First and foremost, our allergy chip technology offers a comprehensive solution that can detect </w:t>
      </w:r>
      <w:proofErr w:type="spellStart"/>
      <w:r>
        <w:rPr>
          <w:rFonts w:ascii="Arial" w:eastAsia="Arial" w:hAnsi="Arial" w:cs="Arial"/>
          <w:color w:val="000000"/>
          <w:sz w:val="22"/>
          <w:szCs w:val="22"/>
        </w:rPr>
        <w:t>IgE</w:t>
      </w:r>
      <w:proofErr w:type="spellEnd"/>
      <w:r>
        <w:rPr>
          <w:rFonts w:ascii="Arial" w:eastAsia="Arial" w:hAnsi="Arial" w:cs="Arial"/>
          <w:color w:val="000000"/>
          <w:sz w:val="22"/>
          <w:szCs w:val="22"/>
        </w:rPr>
        <w:t xml:space="preserve"> interactions with a wide array of allergens using just a small blood sample. This stands out from other technologies that focus on specific allergens or limited panels. By detecting and quantifying </w:t>
      </w:r>
      <w:proofErr w:type="spellStart"/>
      <w:r>
        <w:rPr>
          <w:rFonts w:ascii="Arial" w:eastAsia="Arial" w:hAnsi="Arial" w:cs="Arial"/>
          <w:color w:val="000000"/>
          <w:sz w:val="22"/>
          <w:szCs w:val="22"/>
        </w:rPr>
        <w:t>IgE</w:t>
      </w:r>
      <w:proofErr w:type="spellEnd"/>
      <w:r>
        <w:rPr>
          <w:rFonts w:ascii="Arial" w:eastAsia="Arial" w:hAnsi="Arial" w:cs="Arial"/>
          <w:color w:val="000000"/>
          <w:sz w:val="22"/>
          <w:szCs w:val="22"/>
        </w:rPr>
        <w:t xml:space="preserve"> antibodies to common </w:t>
      </w:r>
      <w:commentRangeStart w:id="4"/>
      <w:r>
        <w:rPr>
          <w:rFonts w:ascii="Arial" w:eastAsia="Arial" w:hAnsi="Arial" w:cs="Arial"/>
          <w:color w:val="000000"/>
          <w:sz w:val="22"/>
          <w:szCs w:val="22"/>
        </w:rPr>
        <w:t>respiratory</w:t>
      </w:r>
      <w:commentRangeEnd w:id="4"/>
      <w:r w:rsidR="00BF03E4">
        <w:rPr>
          <w:rStyle w:val="CommentReference"/>
        </w:rPr>
        <w:commentReference w:id="4"/>
      </w:r>
      <w:r>
        <w:rPr>
          <w:rFonts w:ascii="Arial" w:eastAsia="Arial" w:hAnsi="Arial" w:cs="Arial"/>
          <w:color w:val="000000"/>
          <w:sz w:val="22"/>
          <w:szCs w:val="22"/>
        </w:rPr>
        <w:t xml:space="preserve"> allergies, our chip can provide a more holistic view of a patient's allergic profile, ensuring better accuracy in identifying allergens that trigger reactions. </w:t>
      </w:r>
      <w:commentRangeStart w:id="5"/>
      <w:r>
        <w:rPr>
          <w:rFonts w:ascii="Arial" w:eastAsia="Arial" w:hAnsi="Arial" w:cs="Arial"/>
          <w:color w:val="000000"/>
          <w:sz w:val="22"/>
          <w:szCs w:val="22"/>
        </w:rPr>
        <w:t>Moreover, our allergy chip technology is designed to be minimally invasive, offering a painless and quick alternative to the standard skin prick test used in traditional allergy testing. This can significantly reduce patient discomfort associated with allergy testing, making it more accessible and user-friendly. This competitive edge positions our innovation as a more patient-centered solution that prioritizes the comfort and convenience of individuals undergoing allergy testing. Additionally, our allergy chip technology offers a rapid turnaround time for results, providing accurate outcomes within a short period. This efficiency can streamline the diagnostic process, allowing for timely identification of allergens and quicker initiation of treatment plans</w:t>
      </w:r>
      <w:commentRangeEnd w:id="5"/>
      <w:r w:rsidR="00020BED">
        <w:rPr>
          <w:rStyle w:val="CommentReference"/>
        </w:rPr>
        <w:commentReference w:id="5"/>
      </w:r>
      <w:r>
        <w:rPr>
          <w:rFonts w:ascii="Arial" w:eastAsia="Arial" w:hAnsi="Arial" w:cs="Arial"/>
          <w:color w:val="000000"/>
          <w:sz w:val="22"/>
          <w:szCs w:val="22"/>
        </w:rPr>
        <w:t xml:space="preserve">. Compared to other technologies that may have longer processing times or complex procedures, our chip technology stands out for its speed and effectiveness. Furthermore, our allergy chip technology is designed to limit false negatives and false positives, ensuring high accuracy in allergy testing results. </w:t>
      </w:r>
      <w:commentRangeStart w:id="6"/>
      <w:r>
        <w:rPr>
          <w:rFonts w:ascii="Arial" w:eastAsia="Arial" w:hAnsi="Arial" w:cs="Arial"/>
          <w:color w:val="000000"/>
          <w:sz w:val="22"/>
          <w:szCs w:val="22"/>
        </w:rPr>
        <w:t xml:space="preserve">By immobilizing allergens on a nitrocellulose substrate and testing for </w:t>
      </w:r>
      <w:proofErr w:type="spellStart"/>
      <w:r>
        <w:rPr>
          <w:rFonts w:ascii="Arial" w:eastAsia="Arial" w:hAnsi="Arial" w:cs="Arial"/>
          <w:color w:val="000000"/>
          <w:sz w:val="22"/>
          <w:szCs w:val="22"/>
        </w:rPr>
        <w:t>IgE</w:t>
      </w:r>
      <w:proofErr w:type="spellEnd"/>
      <w:r>
        <w:rPr>
          <w:rFonts w:ascii="Arial" w:eastAsia="Arial" w:hAnsi="Arial" w:cs="Arial"/>
          <w:color w:val="000000"/>
          <w:sz w:val="22"/>
          <w:szCs w:val="22"/>
        </w:rPr>
        <w:t xml:space="preserve"> interactions, our chip can provide reliable and precise information about a patient's allergic reactions. This accuracy is crucial for guiding treatment decisions and managing allergy symptoms effectively. In conclusion,</w:t>
      </w:r>
      <w:commentRangeEnd w:id="6"/>
      <w:r w:rsidR="009F0857">
        <w:rPr>
          <w:rStyle w:val="CommentReference"/>
        </w:rPr>
        <w:commentReference w:id="6"/>
      </w:r>
      <w:r>
        <w:rPr>
          <w:rFonts w:ascii="Arial" w:eastAsia="Arial" w:hAnsi="Arial" w:cs="Arial"/>
          <w:color w:val="000000"/>
          <w:sz w:val="22"/>
          <w:szCs w:val="22"/>
        </w:rPr>
        <w:t xml:space="preserve"> our proposed technical solution for allergy testing offers a competitive edge over existing technologies by providing a comprehensive, minimally invasive, rapid, and accurate method for detecting a wide range of allergens. This innovative chip technology has the potential to revolutionize the field of allergy diagnostics, offering a more patient-centered approach to testing and improving the quality of life for individuals with allergies. </w:t>
      </w:r>
      <w:commentRangeStart w:id="7"/>
      <w:r>
        <w:rPr>
          <w:rFonts w:ascii="Arial" w:eastAsia="Arial" w:hAnsi="Arial" w:cs="Arial"/>
          <w:color w:val="000000"/>
          <w:sz w:val="22"/>
          <w:szCs w:val="22"/>
        </w:rPr>
        <w:t>[21-40]</w:t>
      </w:r>
      <w:commentRangeEnd w:id="7"/>
      <w:r w:rsidR="003E1186">
        <w:rPr>
          <w:rStyle w:val="CommentReference"/>
        </w:rPr>
        <w:commentReference w:id="7"/>
      </w:r>
    </w:p>
    <w:p w14:paraId="34406C5D" w14:textId="77777777" w:rsidR="00606D49" w:rsidRDefault="00606D49"/>
    <w:p w14:paraId="34406C5E" w14:textId="77777777" w:rsidR="00606D49" w:rsidRDefault="00561489">
      <w:r>
        <w:rPr>
          <w:rFonts w:ascii="Arial" w:eastAsia="Arial" w:hAnsi="Arial" w:cs="Arial"/>
          <w:b/>
          <w:bCs/>
          <w:sz w:val="22"/>
          <w:szCs w:val="22"/>
        </w:rPr>
        <w:t>Approach</w:t>
      </w:r>
    </w:p>
    <w:p w14:paraId="34406C5F" w14:textId="77777777" w:rsidR="00606D49" w:rsidRDefault="00561489">
      <w:pPr>
        <w:jc w:val="both"/>
      </w:pPr>
      <w:r>
        <w:rPr>
          <w:rFonts w:ascii="Arial" w:eastAsia="Arial" w:hAnsi="Arial" w:cs="Arial"/>
          <w:color w:val="000000"/>
          <w:sz w:val="22"/>
          <w:szCs w:val="22"/>
        </w:rPr>
        <w:t xml:space="preserve">The proposed project builds upon the existing scientific knowledge of allergen-antibody interactions and protein immobilization techniques. </w:t>
      </w:r>
      <w:commentRangeStart w:id="8"/>
      <w:r>
        <w:rPr>
          <w:rFonts w:ascii="Arial" w:eastAsia="Arial" w:hAnsi="Arial" w:cs="Arial"/>
          <w:color w:val="000000"/>
          <w:sz w:val="22"/>
          <w:szCs w:val="22"/>
        </w:rPr>
        <w:t>The use of surface modification techniques to create a controlled and uniform platform for allergen immobilization is a well-established method in the field of allergy research</w:t>
      </w:r>
      <w:commentRangeEnd w:id="8"/>
      <w:r w:rsidR="003E112D">
        <w:rPr>
          <w:rStyle w:val="CommentReference"/>
        </w:rPr>
        <w:commentReference w:id="8"/>
      </w:r>
      <w:r>
        <w:rPr>
          <w:rFonts w:ascii="Arial" w:eastAsia="Arial" w:hAnsi="Arial" w:cs="Arial"/>
          <w:color w:val="000000"/>
          <w:sz w:val="22"/>
          <w:szCs w:val="22"/>
        </w:rPr>
        <w:t xml:space="preserve">. </w:t>
      </w:r>
      <w:commentRangeStart w:id="9"/>
      <w:r>
        <w:rPr>
          <w:rFonts w:ascii="Arial" w:eastAsia="Arial" w:hAnsi="Arial" w:cs="Arial"/>
          <w:color w:val="000000"/>
          <w:sz w:val="22"/>
          <w:szCs w:val="22"/>
        </w:rPr>
        <w:t xml:space="preserve">By leveraging advanced protein immobilization protocols, the research aims to ensure stable and reproducible attachment of allergens to the substrate, thus laying the groundwork for accurate detection of </w:t>
      </w:r>
      <w:proofErr w:type="spellStart"/>
      <w:r>
        <w:rPr>
          <w:rFonts w:ascii="Arial" w:eastAsia="Arial" w:hAnsi="Arial" w:cs="Arial"/>
          <w:color w:val="000000"/>
          <w:sz w:val="22"/>
          <w:szCs w:val="22"/>
        </w:rPr>
        <w:t>IgE</w:t>
      </w:r>
      <w:proofErr w:type="spellEnd"/>
      <w:r>
        <w:rPr>
          <w:rFonts w:ascii="Arial" w:eastAsia="Arial" w:hAnsi="Arial" w:cs="Arial"/>
          <w:color w:val="000000"/>
          <w:sz w:val="22"/>
          <w:szCs w:val="22"/>
        </w:rPr>
        <w:t xml:space="preserve"> antibodies in blood samples. </w:t>
      </w:r>
      <w:commentRangeEnd w:id="9"/>
      <w:r w:rsidR="00234AA7">
        <w:rPr>
          <w:rStyle w:val="CommentReference"/>
        </w:rPr>
        <w:commentReference w:id="9"/>
      </w:r>
      <w:commentRangeStart w:id="10"/>
      <w:r>
        <w:rPr>
          <w:rFonts w:ascii="Arial" w:eastAsia="Arial" w:hAnsi="Arial" w:cs="Arial"/>
          <w:color w:val="000000"/>
          <w:sz w:val="22"/>
          <w:szCs w:val="22"/>
        </w:rPr>
        <w:t>The application of state-of-the-art fluorescence imaging and analysis techniques will enable precise quantification of allergen-antibody interactions</w:t>
      </w:r>
      <w:commentRangeEnd w:id="10"/>
      <w:r w:rsidR="00024ACB">
        <w:rPr>
          <w:rStyle w:val="CommentReference"/>
        </w:rPr>
        <w:commentReference w:id="10"/>
      </w:r>
      <w:r>
        <w:rPr>
          <w:rFonts w:ascii="Arial" w:eastAsia="Arial" w:hAnsi="Arial" w:cs="Arial"/>
          <w:color w:val="000000"/>
          <w:sz w:val="22"/>
          <w:szCs w:val="22"/>
        </w:rPr>
        <w:t>, while statistical analysis will determine the sensitivity and specificity of the allergy chip in identifying true allergic reactions. This comprehensive approach will provide a robust solution for diagnosing allergies accurately and effectively. [41-60]</w:t>
      </w:r>
    </w:p>
    <w:p w14:paraId="34406C60" w14:textId="77777777" w:rsidR="00606D49" w:rsidRDefault="00606D49">
      <w:commentRangeStart w:id="11"/>
    </w:p>
    <w:p w14:paraId="34406C61" w14:textId="77777777" w:rsidR="00606D49" w:rsidRDefault="00561489">
      <w:commentRangeStart w:id="12"/>
      <w:r>
        <w:rPr>
          <w:rFonts w:ascii="Arial" w:eastAsia="Arial" w:hAnsi="Arial" w:cs="Arial"/>
          <w:b/>
          <w:bCs/>
          <w:sz w:val="22"/>
          <w:szCs w:val="22"/>
        </w:rPr>
        <w:t>Specific Aims</w:t>
      </w:r>
      <w:commentRangeEnd w:id="12"/>
      <w:r w:rsidR="005E78E6">
        <w:rPr>
          <w:rStyle w:val="CommentReference"/>
        </w:rPr>
        <w:commentReference w:id="12"/>
      </w:r>
    </w:p>
    <w:p w14:paraId="34406C62" w14:textId="77777777" w:rsidR="00606D49" w:rsidRDefault="00561489">
      <w:commentRangeStart w:id="13"/>
      <w:r>
        <w:rPr>
          <w:rFonts w:ascii="Arial" w:eastAsia="Arial" w:hAnsi="Arial" w:cs="Arial"/>
          <w:b/>
          <w:bCs/>
          <w:sz w:val="22"/>
          <w:szCs w:val="22"/>
        </w:rPr>
        <w:t xml:space="preserve">Specific Aim 1: Development of nitrocellulose substrate for allergen immobilization. The aim is to optimize the surface modification of nitrocellulose to successfully immobilize a broad range of allergens for subsequent testing for </w:t>
      </w:r>
      <w:proofErr w:type="spellStart"/>
      <w:r>
        <w:rPr>
          <w:rFonts w:ascii="Arial" w:eastAsia="Arial" w:hAnsi="Arial" w:cs="Arial"/>
          <w:b/>
          <w:bCs/>
          <w:sz w:val="22"/>
          <w:szCs w:val="22"/>
        </w:rPr>
        <w:t>IgE</w:t>
      </w:r>
      <w:proofErr w:type="spellEnd"/>
      <w:r>
        <w:rPr>
          <w:rFonts w:ascii="Arial" w:eastAsia="Arial" w:hAnsi="Arial" w:cs="Arial"/>
          <w:b/>
          <w:bCs/>
          <w:sz w:val="22"/>
          <w:szCs w:val="22"/>
        </w:rPr>
        <w:t xml:space="preserve"> interactions.</w:t>
      </w:r>
      <w:commentRangeEnd w:id="13"/>
      <w:r w:rsidR="00D57ACB">
        <w:rPr>
          <w:rStyle w:val="CommentReference"/>
        </w:rPr>
        <w:commentReference w:id="13"/>
      </w:r>
    </w:p>
    <w:p w14:paraId="34406C63" w14:textId="77777777" w:rsidR="00606D49" w:rsidRDefault="00606D49"/>
    <w:p w14:paraId="34406C64" w14:textId="77777777" w:rsidR="00606D49" w:rsidRDefault="00561489">
      <w:r>
        <w:rPr>
          <w:rFonts w:ascii="Arial" w:eastAsia="Arial" w:hAnsi="Arial" w:cs="Arial"/>
          <w:b/>
          <w:bCs/>
          <w:sz w:val="22"/>
          <w:szCs w:val="22"/>
        </w:rPr>
        <w:t>Experimental Plan</w:t>
      </w:r>
    </w:p>
    <w:p w14:paraId="34406C65" w14:textId="77777777" w:rsidR="00606D49" w:rsidRDefault="00561489">
      <w:pPr>
        <w:spacing w:line="276" w:lineRule="auto"/>
      </w:pPr>
      <w:r>
        <w:rPr>
          <w:rFonts w:ascii="Arial" w:eastAsia="Arial" w:hAnsi="Arial" w:cs="Arial"/>
          <w:sz w:val="22"/>
          <w:szCs w:val="22"/>
        </w:rPr>
        <w:t xml:space="preserve">Introduction: The development of nitrocellulose as a substrate for allergen immobilization is crucial for the accurate detection of </w:t>
      </w:r>
      <w:proofErr w:type="spellStart"/>
      <w:r>
        <w:rPr>
          <w:rFonts w:ascii="Arial" w:eastAsia="Arial" w:hAnsi="Arial" w:cs="Arial"/>
          <w:sz w:val="22"/>
          <w:szCs w:val="22"/>
        </w:rPr>
        <w:t>IgE</w:t>
      </w:r>
      <w:proofErr w:type="spellEnd"/>
      <w:r>
        <w:rPr>
          <w:rFonts w:ascii="Arial" w:eastAsia="Arial" w:hAnsi="Arial" w:cs="Arial"/>
          <w:sz w:val="22"/>
          <w:szCs w:val="22"/>
        </w:rPr>
        <w:t xml:space="preserve"> interactions in allergy testing. This protocol outlines the steps and scientific </w:t>
      </w:r>
      <w:r>
        <w:rPr>
          <w:rFonts w:ascii="Arial" w:eastAsia="Arial" w:hAnsi="Arial" w:cs="Arial"/>
          <w:sz w:val="22"/>
          <w:szCs w:val="22"/>
        </w:rPr>
        <w:lastRenderedPageBreak/>
        <w:t>protocols necessary to optimize the surface modification of nitrocellulose to successfully immobilize a broad range of allergens for subsequent testing. Materials: - Nitrocellulose membrane - Allergen proteins - EDC (1-Ethyl-3-(3-dimethylaminopropyl) carbodiimide) - NHS (N-</w:t>
      </w:r>
      <w:proofErr w:type="spellStart"/>
      <w:r>
        <w:rPr>
          <w:rFonts w:ascii="Arial" w:eastAsia="Arial" w:hAnsi="Arial" w:cs="Arial"/>
          <w:sz w:val="22"/>
          <w:szCs w:val="22"/>
        </w:rPr>
        <w:t>Hydroxysuccinimide</w:t>
      </w:r>
      <w:proofErr w:type="spellEnd"/>
      <w:r>
        <w:rPr>
          <w:rFonts w:ascii="Arial" w:eastAsia="Arial" w:hAnsi="Arial" w:cs="Arial"/>
          <w:sz w:val="22"/>
          <w:szCs w:val="22"/>
        </w:rPr>
        <w:t xml:space="preserve">) - BSA (Bovine serum albumin) - Phosphate-buffered saline (PBS) - Blocking buffer (e.g. BSA or skim milk) - Washing buffer (e.g. PBS with Tween-20) - </w:t>
      </w:r>
      <w:proofErr w:type="spellStart"/>
      <w:r>
        <w:rPr>
          <w:rFonts w:ascii="Arial" w:eastAsia="Arial" w:hAnsi="Arial" w:cs="Arial"/>
          <w:sz w:val="22"/>
          <w:szCs w:val="22"/>
        </w:rPr>
        <w:t>IgE</w:t>
      </w:r>
      <w:proofErr w:type="spellEnd"/>
      <w:r>
        <w:rPr>
          <w:rFonts w:ascii="Arial" w:eastAsia="Arial" w:hAnsi="Arial" w:cs="Arial"/>
          <w:sz w:val="22"/>
          <w:szCs w:val="22"/>
        </w:rPr>
        <w:t xml:space="preserve"> antibodies - Detection reagents (e.g. enzyme-conjugated secondary antibodies) - Substrate for signal detection (e.g. TMB, HRP, or fluorescent substrate) Experimental Plan: 1. Preparation of Nitrocellulose Membrane: - Cut nitrocellulose membrane to desired size (e.g. 6x6 cm). - Wash the membrane with deionized water to remove any impurities. - Activate the membrane by incubating in EDC/NHS solution for 30 minutes at room temperature with gentle agitation. - Wash the membrane with PBS to remove excess EDC/NHS. - Block the membrane with BSA blocking buffer for 1 hour at room temperature. 2. Immobilization of Allergen Proteins: - Prepare allergen proteins in PBS at desired concentration. - Spot allergen proteins onto activated nitrocellulose membrane using a microarray printer or spotting device. - Incubate the membrane for 2-4 hours at room temperature to allow for protein immobilization. - Wash the membrane with washing buffer to remove any unbound proteins. 3. Testing for </w:t>
      </w:r>
      <w:proofErr w:type="spellStart"/>
      <w:r>
        <w:rPr>
          <w:rFonts w:ascii="Arial" w:eastAsia="Arial" w:hAnsi="Arial" w:cs="Arial"/>
          <w:sz w:val="22"/>
          <w:szCs w:val="22"/>
        </w:rPr>
        <w:t>IgE</w:t>
      </w:r>
      <w:proofErr w:type="spellEnd"/>
      <w:r>
        <w:rPr>
          <w:rFonts w:ascii="Arial" w:eastAsia="Arial" w:hAnsi="Arial" w:cs="Arial"/>
          <w:sz w:val="22"/>
          <w:szCs w:val="22"/>
        </w:rPr>
        <w:t xml:space="preserve"> Interactions: - Incubate the allergen-immobilized nitrocellulose membrane with patient serum containing </w:t>
      </w:r>
      <w:proofErr w:type="spellStart"/>
      <w:r>
        <w:rPr>
          <w:rFonts w:ascii="Arial" w:eastAsia="Arial" w:hAnsi="Arial" w:cs="Arial"/>
          <w:sz w:val="22"/>
          <w:szCs w:val="22"/>
        </w:rPr>
        <w:t>IgE</w:t>
      </w:r>
      <w:proofErr w:type="spellEnd"/>
      <w:r>
        <w:rPr>
          <w:rFonts w:ascii="Arial" w:eastAsia="Arial" w:hAnsi="Arial" w:cs="Arial"/>
          <w:sz w:val="22"/>
          <w:szCs w:val="22"/>
        </w:rPr>
        <w:t xml:space="preserve"> antibodies. - Wash the membrane with washing buffer to remove unbound </w:t>
      </w:r>
      <w:proofErr w:type="spellStart"/>
      <w:r>
        <w:rPr>
          <w:rFonts w:ascii="Arial" w:eastAsia="Arial" w:hAnsi="Arial" w:cs="Arial"/>
          <w:sz w:val="22"/>
          <w:szCs w:val="22"/>
        </w:rPr>
        <w:t>IgE</w:t>
      </w:r>
      <w:proofErr w:type="spellEnd"/>
      <w:r>
        <w:rPr>
          <w:rFonts w:ascii="Arial" w:eastAsia="Arial" w:hAnsi="Arial" w:cs="Arial"/>
          <w:sz w:val="22"/>
          <w:szCs w:val="22"/>
        </w:rPr>
        <w:t xml:space="preserve"> antibodies. - Incubate the membrane with enzyme-conjugated secondary antibodies specific to </w:t>
      </w:r>
      <w:proofErr w:type="spellStart"/>
      <w:r>
        <w:rPr>
          <w:rFonts w:ascii="Arial" w:eastAsia="Arial" w:hAnsi="Arial" w:cs="Arial"/>
          <w:sz w:val="22"/>
          <w:szCs w:val="22"/>
        </w:rPr>
        <w:t>IgE</w:t>
      </w:r>
      <w:proofErr w:type="spellEnd"/>
      <w:r>
        <w:rPr>
          <w:rFonts w:ascii="Arial" w:eastAsia="Arial" w:hAnsi="Arial" w:cs="Arial"/>
          <w:sz w:val="22"/>
          <w:szCs w:val="22"/>
        </w:rPr>
        <w:t xml:space="preserve"> for 1 hour at room temperature. - Wash the membrane with washing buffer to remove excess secondary antibodies. - Develop the signal by adding substrate for the enzyme (e.g. TMB for HRP). 4. Data Analysis: - Quantify the signal intensity using a microarray scanner or imaging system. - Compare the signal intensity of allergen-immobilized spots to determine </w:t>
      </w:r>
      <w:proofErr w:type="spellStart"/>
      <w:r>
        <w:rPr>
          <w:rFonts w:ascii="Arial" w:eastAsia="Arial" w:hAnsi="Arial" w:cs="Arial"/>
          <w:sz w:val="22"/>
          <w:szCs w:val="22"/>
        </w:rPr>
        <w:t>IgE</w:t>
      </w:r>
      <w:proofErr w:type="spellEnd"/>
      <w:r>
        <w:rPr>
          <w:rFonts w:ascii="Arial" w:eastAsia="Arial" w:hAnsi="Arial" w:cs="Arial"/>
          <w:sz w:val="22"/>
          <w:szCs w:val="22"/>
        </w:rPr>
        <w:t xml:space="preserve"> interactions. - Analyze the data statistically to assess the sensitivity and specificity of the nitrocellulose substrate for allergen immobilization. 5. Optimization of Surface Modification: - Test different concentrations of EDC/NHS for membrane activation. - Evaluate different blocking buffers for blocking the membrane. - Explore various incubation times for allergen immobilization. - Assess the stability of allergen immobilization over time. Conclusion: By following this experimental plan and optimizing the surface modification of nitrocellulose, we aim to develop a reliable substrate for allergen immobilization to improve the accuracy and efficiency of </w:t>
      </w:r>
      <w:proofErr w:type="spellStart"/>
      <w:r>
        <w:rPr>
          <w:rFonts w:ascii="Arial" w:eastAsia="Arial" w:hAnsi="Arial" w:cs="Arial"/>
          <w:sz w:val="22"/>
          <w:szCs w:val="22"/>
        </w:rPr>
        <w:t>IgE</w:t>
      </w:r>
      <w:proofErr w:type="spellEnd"/>
      <w:r>
        <w:rPr>
          <w:rFonts w:ascii="Arial" w:eastAsia="Arial" w:hAnsi="Arial" w:cs="Arial"/>
          <w:sz w:val="22"/>
          <w:szCs w:val="22"/>
        </w:rPr>
        <w:t xml:space="preserve"> interaction testing. This protocol will contribute to the advancement of allergy diagnostics and personalized </w:t>
      </w:r>
      <w:proofErr w:type="gramStart"/>
      <w:r>
        <w:rPr>
          <w:rFonts w:ascii="Arial" w:eastAsia="Arial" w:hAnsi="Arial" w:cs="Arial"/>
          <w:sz w:val="22"/>
          <w:szCs w:val="22"/>
        </w:rPr>
        <w:t>medicine.[</w:t>
      </w:r>
      <w:proofErr w:type="gramEnd"/>
      <w:r>
        <w:rPr>
          <w:rFonts w:ascii="Arial" w:eastAsia="Arial" w:hAnsi="Arial" w:cs="Arial"/>
          <w:sz w:val="22"/>
          <w:szCs w:val="22"/>
        </w:rPr>
        <w:t>61-80]</w:t>
      </w:r>
    </w:p>
    <w:p w14:paraId="34406C66" w14:textId="77777777" w:rsidR="00606D49" w:rsidRDefault="00606D49"/>
    <w:p w14:paraId="34406C67" w14:textId="77777777" w:rsidR="00606D49" w:rsidRDefault="00561489">
      <w:r>
        <w:rPr>
          <w:rFonts w:ascii="Arial" w:eastAsia="Arial" w:hAnsi="Arial" w:cs="Arial"/>
          <w:b/>
          <w:bCs/>
          <w:sz w:val="22"/>
          <w:szCs w:val="22"/>
        </w:rPr>
        <w:t>Decision Points and Pitfalls</w:t>
      </w:r>
    </w:p>
    <w:p w14:paraId="34406C68" w14:textId="77777777" w:rsidR="00606D49" w:rsidRDefault="00561489">
      <w:pPr>
        <w:spacing w:line="276" w:lineRule="auto"/>
      </w:pPr>
      <w:r>
        <w:rPr>
          <w:rFonts w:ascii="Arial" w:eastAsia="Arial" w:hAnsi="Arial" w:cs="Arial"/>
          <w:sz w:val="22"/>
          <w:szCs w:val="22"/>
        </w:rPr>
        <w:t xml:space="preserve">Go/no-go decisions surrounding the development of a nitrocellulose substrate for allergen immobilization will be critical in achieving Specific Aim 1. Potential risks include unsuccessful immobilization of allergens, poor substrate performance, and inefficient testing. To mitigate these risks, thorough research and testing should be conducted prior to full-scale implementation. Techniques such as surface modification, protein binding assays, and characterization studies can help optimize the substrate for allergen immobilization. Regular monitoring and evaluation of results will inform go/no-go decisions throughout the development process, ensuring that the substrate is meeting the necessary criteria for successful </w:t>
      </w:r>
      <w:proofErr w:type="spellStart"/>
      <w:r>
        <w:rPr>
          <w:rFonts w:ascii="Arial" w:eastAsia="Arial" w:hAnsi="Arial" w:cs="Arial"/>
          <w:sz w:val="22"/>
          <w:szCs w:val="22"/>
        </w:rPr>
        <w:t>IgE</w:t>
      </w:r>
      <w:proofErr w:type="spellEnd"/>
      <w:r>
        <w:rPr>
          <w:rFonts w:ascii="Arial" w:eastAsia="Arial" w:hAnsi="Arial" w:cs="Arial"/>
          <w:sz w:val="22"/>
          <w:szCs w:val="22"/>
        </w:rPr>
        <w:t xml:space="preserve"> interaction testing.</w:t>
      </w:r>
    </w:p>
    <w:p w14:paraId="34406C69" w14:textId="77777777" w:rsidR="00606D49" w:rsidRDefault="00606D49"/>
    <w:p w14:paraId="34406C6A" w14:textId="77777777" w:rsidR="00606D49" w:rsidRDefault="00561489">
      <w:r>
        <w:rPr>
          <w:rFonts w:ascii="Arial" w:eastAsia="Arial" w:hAnsi="Arial" w:cs="Arial"/>
          <w:b/>
          <w:bCs/>
          <w:sz w:val="22"/>
          <w:szCs w:val="22"/>
        </w:rPr>
        <w:t xml:space="preserve">Specific Aim 2: Develop a protocol for efficient and reproducible immobilization of a panel of common allergens on the nitrocellulose substrate. This aim will focus on testing different methods and concentrations to achieve optimal binding and stability for subsequent testing of </w:t>
      </w:r>
      <w:proofErr w:type="spellStart"/>
      <w:r>
        <w:rPr>
          <w:rFonts w:ascii="Arial" w:eastAsia="Arial" w:hAnsi="Arial" w:cs="Arial"/>
          <w:b/>
          <w:bCs/>
          <w:sz w:val="22"/>
          <w:szCs w:val="22"/>
        </w:rPr>
        <w:t>IgE</w:t>
      </w:r>
      <w:proofErr w:type="spellEnd"/>
      <w:r>
        <w:rPr>
          <w:rFonts w:ascii="Arial" w:eastAsia="Arial" w:hAnsi="Arial" w:cs="Arial"/>
          <w:b/>
          <w:bCs/>
          <w:sz w:val="22"/>
          <w:szCs w:val="22"/>
        </w:rPr>
        <w:t xml:space="preserve"> interactions.</w:t>
      </w:r>
    </w:p>
    <w:p w14:paraId="34406C6B" w14:textId="77777777" w:rsidR="00606D49" w:rsidRDefault="00606D49"/>
    <w:p w14:paraId="34406C6C" w14:textId="77777777" w:rsidR="00606D49" w:rsidRDefault="00561489">
      <w:r>
        <w:rPr>
          <w:rFonts w:ascii="Arial" w:eastAsia="Arial" w:hAnsi="Arial" w:cs="Arial"/>
          <w:b/>
          <w:bCs/>
          <w:sz w:val="22"/>
          <w:szCs w:val="22"/>
        </w:rPr>
        <w:t>Experimental Plan</w:t>
      </w:r>
    </w:p>
    <w:p w14:paraId="34406C6D" w14:textId="77777777" w:rsidR="00606D49" w:rsidRDefault="00561489">
      <w:pPr>
        <w:spacing w:line="276" w:lineRule="auto"/>
      </w:pPr>
      <w:r>
        <w:rPr>
          <w:rFonts w:ascii="Arial" w:eastAsia="Arial" w:hAnsi="Arial" w:cs="Arial"/>
          <w:sz w:val="22"/>
          <w:szCs w:val="22"/>
        </w:rPr>
        <w:t xml:space="preserve">Introduction: The efficient and reproducible immobilization of allergens on a nitrocellulose substrate is essential for studying </w:t>
      </w:r>
      <w:proofErr w:type="spellStart"/>
      <w:r>
        <w:rPr>
          <w:rFonts w:ascii="Arial" w:eastAsia="Arial" w:hAnsi="Arial" w:cs="Arial"/>
          <w:sz w:val="22"/>
          <w:szCs w:val="22"/>
        </w:rPr>
        <w:t>IgE</w:t>
      </w:r>
      <w:proofErr w:type="spellEnd"/>
      <w:r>
        <w:rPr>
          <w:rFonts w:ascii="Arial" w:eastAsia="Arial" w:hAnsi="Arial" w:cs="Arial"/>
          <w:sz w:val="22"/>
          <w:szCs w:val="22"/>
        </w:rPr>
        <w:t xml:space="preserve"> interactions. In this experimental plan, we will aim to develop a protocol for achieving optimal binding and stability of a panel of common allergens on nitrocellulose. This will involve testing different methods and concentrations to determine the most efficient approach. Materials: - Nitrocellulose membrane - Common allergens (e.g. dust mite, pollen, pet dander) - Blocking buffer (e.g. BSA) - Primary antibodies (anti-</w:t>
      </w:r>
      <w:proofErr w:type="spellStart"/>
      <w:r>
        <w:rPr>
          <w:rFonts w:ascii="Arial" w:eastAsia="Arial" w:hAnsi="Arial" w:cs="Arial"/>
          <w:sz w:val="22"/>
          <w:szCs w:val="22"/>
        </w:rPr>
        <w:t>IgE</w:t>
      </w:r>
      <w:proofErr w:type="spellEnd"/>
      <w:r>
        <w:rPr>
          <w:rFonts w:ascii="Arial" w:eastAsia="Arial" w:hAnsi="Arial" w:cs="Arial"/>
          <w:sz w:val="22"/>
          <w:szCs w:val="22"/>
        </w:rPr>
        <w:t xml:space="preserve">) - Secondary antibodies (e.g. HRP-conjugated) - Chemiluminescent substrate - Imaging system (e.g. CCD camera) - Microplate reader - Microcentrifuge tubes - Pipettes and tips Methods: </w:t>
      </w:r>
      <w:r>
        <w:rPr>
          <w:rFonts w:ascii="Arial" w:eastAsia="Arial" w:hAnsi="Arial" w:cs="Arial"/>
          <w:sz w:val="22"/>
          <w:szCs w:val="22"/>
        </w:rPr>
        <w:lastRenderedPageBreak/>
        <w:t xml:space="preserve">1. Preparation of Nitrocellulose Membrane: Cut the nitrocellulose membrane to the desired size using a clean pair of scissors. Place the membrane on a clean surface and mark the top and bottom edges for orientation. 2. Immobilization of Allergens: a. Test different concentrations of allergens: Prepare a series of allergen solutions at varying concentrations (e.g. 1μg/ml, 5μg/ml, 10μg/ml) in a suitable buffer. Spot each concentration onto separate areas of the nitrocellulose membrane using a microarray printer or by hand with a pipette. b. Test different immobilization methods: Compare different methods for immobilizing allergens on the nitrocellulose membrane, such as direct spotting, </w:t>
      </w:r>
      <w:proofErr w:type="spellStart"/>
      <w:r>
        <w:rPr>
          <w:rFonts w:ascii="Arial" w:eastAsia="Arial" w:hAnsi="Arial" w:cs="Arial"/>
          <w:sz w:val="22"/>
          <w:szCs w:val="22"/>
        </w:rPr>
        <w:t>biotinylation</w:t>
      </w:r>
      <w:proofErr w:type="spellEnd"/>
      <w:r>
        <w:rPr>
          <w:rFonts w:ascii="Arial" w:eastAsia="Arial" w:hAnsi="Arial" w:cs="Arial"/>
          <w:sz w:val="22"/>
          <w:szCs w:val="22"/>
        </w:rPr>
        <w:t xml:space="preserve">, or chemical cross-linking. Incubate the membrane for a specified period at room temperature or 4°C to allow for binding. 3. Blocking and Washing Steps: After immobilization, block the membrane with a suitable blocking buffer (e.g. BSA) to prevent non-specific binding of antibodies. Incubate the membrane for an appropriate amount of time, then wash with a suitable buffer to remove any unbound allergens. 4. Detection of </w:t>
      </w:r>
      <w:proofErr w:type="spellStart"/>
      <w:r>
        <w:rPr>
          <w:rFonts w:ascii="Arial" w:eastAsia="Arial" w:hAnsi="Arial" w:cs="Arial"/>
          <w:sz w:val="22"/>
          <w:szCs w:val="22"/>
        </w:rPr>
        <w:t>IgE</w:t>
      </w:r>
      <w:proofErr w:type="spellEnd"/>
      <w:r>
        <w:rPr>
          <w:rFonts w:ascii="Arial" w:eastAsia="Arial" w:hAnsi="Arial" w:cs="Arial"/>
          <w:sz w:val="22"/>
          <w:szCs w:val="22"/>
        </w:rPr>
        <w:t xml:space="preserve"> Interactions: a. Primary antibody incubation: Incubate the membrane with primary antibodies (e.g. anti-</w:t>
      </w:r>
      <w:proofErr w:type="spellStart"/>
      <w:r>
        <w:rPr>
          <w:rFonts w:ascii="Arial" w:eastAsia="Arial" w:hAnsi="Arial" w:cs="Arial"/>
          <w:sz w:val="22"/>
          <w:szCs w:val="22"/>
        </w:rPr>
        <w:t>IgE</w:t>
      </w:r>
      <w:proofErr w:type="spellEnd"/>
      <w:r>
        <w:rPr>
          <w:rFonts w:ascii="Arial" w:eastAsia="Arial" w:hAnsi="Arial" w:cs="Arial"/>
          <w:sz w:val="22"/>
          <w:szCs w:val="22"/>
        </w:rPr>
        <w:t xml:space="preserve">) at the appropriate dilution. Allow the antibodies to bind to the immobilized allergens for a specified duration. b. Secondary antibody detection: After washing, incubate the membrane with a secondary antibody (e.g. HRP-conjugated) to detect the primary antibodies. Use a chemiluminescent substrate for signal detection. 5. Imaging and Analysis: Capture images of the membrane using an imaging system such as a CCD camera. Quantify the signal intensity using image analysis software or a microplate reader. Compare the results obtained with different concentrations and immobilization methods to determine the optimal protocol. Conclusion: This experimental plan outlines the steps involved in developing a protocol for efficient and reproducible immobilization of allergens on a nitrocellulose substrate. By testing different methods and concentrations, we aim to optimize the binding and stability of the allergens for subsequent testing of </w:t>
      </w:r>
      <w:proofErr w:type="spellStart"/>
      <w:r>
        <w:rPr>
          <w:rFonts w:ascii="Arial" w:eastAsia="Arial" w:hAnsi="Arial" w:cs="Arial"/>
          <w:sz w:val="22"/>
          <w:szCs w:val="22"/>
        </w:rPr>
        <w:t>IgE</w:t>
      </w:r>
      <w:proofErr w:type="spellEnd"/>
      <w:r>
        <w:rPr>
          <w:rFonts w:ascii="Arial" w:eastAsia="Arial" w:hAnsi="Arial" w:cs="Arial"/>
          <w:sz w:val="22"/>
          <w:szCs w:val="22"/>
        </w:rPr>
        <w:t xml:space="preserve"> interactions. This protocol will provide a valuable tool for studying allergic reactions and identifying potential allergen targets for diagnostic and therapeutic </w:t>
      </w:r>
      <w:proofErr w:type="gramStart"/>
      <w:r>
        <w:rPr>
          <w:rFonts w:ascii="Arial" w:eastAsia="Arial" w:hAnsi="Arial" w:cs="Arial"/>
          <w:sz w:val="22"/>
          <w:szCs w:val="22"/>
        </w:rPr>
        <w:t>purposes.[</w:t>
      </w:r>
      <w:proofErr w:type="gramEnd"/>
      <w:r>
        <w:rPr>
          <w:rFonts w:ascii="Arial" w:eastAsia="Arial" w:hAnsi="Arial" w:cs="Arial"/>
          <w:sz w:val="22"/>
          <w:szCs w:val="22"/>
        </w:rPr>
        <w:t>81-100]</w:t>
      </w:r>
    </w:p>
    <w:p w14:paraId="34406C6E" w14:textId="77777777" w:rsidR="00606D49" w:rsidRDefault="00606D49"/>
    <w:p w14:paraId="34406C6F" w14:textId="77777777" w:rsidR="00606D49" w:rsidRDefault="00561489">
      <w:r>
        <w:rPr>
          <w:rFonts w:ascii="Arial" w:eastAsia="Arial" w:hAnsi="Arial" w:cs="Arial"/>
          <w:b/>
          <w:bCs/>
          <w:sz w:val="22"/>
          <w:szCs w:val="22"/>
        </w:rPr>
        <w:t>Decision Points and Pitfalls</w:t>
      </w:r>
    </w:p>
    <w:p w14:paraId="34406C70" w14:textId="77777777" w:rsidR="00606D49" w:rsidRDefault="00561489">
      <w:pPr>
        <w:spacing w:line="276" w:lineRule="auto"/>
      </w:pPr>
      <w:r>
        <w:rPr>
          <w:rFonts w:ascii="Arial" w:eastAsia="Arial" w:hAnsi="Arial" w:cs="Arial"/>
          <w:sz w:val="22"/>
          <w:szCs w:val="22"/>
        </w:rPr>
        <w:t>In making go/no-go decisions for Specific Aim 2, potential risks include inadequate immobilization of allergens leading to inconsistent binding or degradation of the substrate. To mitigate these risks, a comprehensive risk assessment should be conducted prior to beginning the experiments. Testing different methods and concentrations systematically, while carefully monitoring for stability and reproducibility, will help identify the most efficient protocol. Using control samples and standard operating procedures will ensure consistent results. Additionally, regular calibration of equipment and periodic review of results can help detect any deviations from the expected outcomes early on, allowing for timely adjustments to the protocol.</w:t>
      </w:r>
    </w:p>
    <w:p w14:paraId="34406C71" w14:textId="77777777" w:rsidR="00606D49" w:rsidRDefault="00606D49"/>
    <w:p w14:paraId="34406C72" w14:textId="77777777" w:rsidR="00606D49" w:rsidRDefault="00561489">
      <w:r>
        <w:rPr>
          <w:rFonts w:ascii="Arial" w:eastAsia="Arial" w:hAnsi="Arial" w:cs="Arial"/>
          <w:b/>
          <w:bCs/>
          <w:sz w:val="22"/>
          <w:szCs w:val="22"/>
        </w:rPr>
        <w:t xml:space="preserve">Specific Aim 3: Optimizing Allergen Immobilization Efficiency. This aim will focus on optimizing the immobilization efficiency of a selected panel of common allergens on the nitrocellulose substrate to ensure accurate detection of </w:t>
      </w:r>
      <w:proofErr w:type="spellStart"/>
      <w:r>
        <w:rPr>
          <w:rFonts w:ascii="Arial" w:eastAsia="Arial" w:hAnsi="Arial" w:cs="Arial"/>
          <w:b/>
          <w:bCs/>
          <w:sz w:val="22"/>
          <w:szCs w:val="22"/>
        </w:rPr>
        <w:t>IgE</w:t>
      </w:r>
      <w:proofErr w:type="spellEnd"/>
      <w:r>
        <w:rPr>
          <w:rFonts w:ascii="Arial" w:eastAsia="Arial" w:hAnsi="Arial" w:cs="Arial"/>
          <w:b/>
          <w:bCs/>
          <w:sz w:val="22"/>
          <w:szCs w:val="22"/>
        </w:rPr>
        <w:t xml:space="preserve"> interactions from blood samples.</w:t>
      </w:r>
    </w:p>
    <w:p w14:paraId="34406C73" w14:textId="77777777" w:rsidR="00606D49" w:rsidRDefault="00606D49"/>
    <w:p w14:paraId="34406C74" w14:textId="77777777" w:rsidR="00606D49" w:rsidRDefault="00561489">
      <w:r>
        <w:rPr>
          <w:rFonts w:ascii="Arial" w:eastAsia="Arial" w:hAnsi="Arial" w:cs="Arial"/>
          <w:b/>
          <w:bCs/>
          <w:sz w:val="22"/>
          <w:szCs w:val="22"/>
        </w:rPr>
        <w:t>Experimental Plan</w:t>
      </w:r>
    </w:p>
    <w:p w14:paraId="34406C75" w14:textId="77777777" w:rsidR="00606D49" w:rsidRDefault="00561489">
      <w:pPr>
        <w:spacing w:line="276" w:lineRule="auto"/>
      </w:pPr>
      <w:r>
        <w:rPr>
          <w:rFonts w:ascii="Arial" w:eastAsia="Arial" w:hAnsi="Arial" w:cs="Arial"/>
          <w:sz w:val="22"/>
          <w:szCs w:val="22"/>
        </w:rPr>
        <w:t xml:space="preserve">To achieve Specific Aim 3: Optimizing Allergen Immobilization Efficiency, the following detailed experimental plan will be followed: 1. Selection of Common Allergens: A panel of common allergens will be selected based on their prevalence in allergic populations and their relevance to the study. Allergens such as dust mites, pollen, pet dander, and food allergens will be included in the panel. 2. Nitrocellulose Substrate Preparation: Nitrocellulose membranes will be cut into small strips or squares to serve as the substrate for allergen immobilization. The nitrocellulose strips will be treated with a blocking solution to prevent nonspecific binding of proteins. 3. Allergen Immobilization Optimization: Different concentrations of each allergen will be prepared in a suitable buffer solution. The immobilization efficiency of each allergen will be optimized by testing varying concentrations, incubation times, and temperature conditions. 4. Immobilization Protocol Optimization: A standardized protocol for allergen immobilization will be developed by testing different immobilization methods such as passive adsorption, covalent binding, and </w:t>
      </w:r>
      <w:proofErr w:type="spellStart"/>
      <w:r>
        <w:rPr>
          <w:rFonts w:ascii="Arial" w:eastAsia="Arial" w:hAnsi="Arial" w:cs="Arial"/>
          <w:sz w:val="22"/>
          <w:szCs w:val="22"/>
        </w:rPr>
        <w:t>biotinylation</w:t>
      </w:r>
      <w:proofErr w:type="spellEnd"/>
      <w:r>
        <w:rPr>
          <w:rFonts w:ascii="Arial" w:eastAsia="Arial" w:hAnsi="Arial" w:cs="Arial"/>
          <w:sz w:val="22"/>
          <w:szCs w:val="22"/>
        </w:rPr>
        <w:t xml:space="preserve">. The optimal method will be selected based on the efficiency of allergen immobilization and the stability of the immobilized allergens. 5. Characterization of Immobilized Allergens: The immobilized allergens will be characterized </w:t>
      </w:r>
      <w:r>
        <w:rPr>
          <w:rFonts w:ascii="Arial" w:eastAsia="Arial" w:hAnsi="Arial" w:cs="Arial"/>
          <w:sz w:val="22"/>
          <w:szCs w:val="22"/>
        </w:rPr>
        <w:lastRenderedPageBreak/>
        <w:t xml:space="preserve">using techniques such as SDS-PAGE, Western blotting, and ELISA to confirm their identity and integrity. The binding capacity of the immobilized allergens will be assessed using a fluorescently labeled </w:t>
      </w:r>
      <w:proofErr w:type="spellStart"/>
      <w:r>
        <w:rPr>
          <w:rFonts w:ascii="Arial" w:eastAsia="Arial" w:hAnsi="Arial" w:cs="Arial"/>
          <w:sz w:val="22"/>
          <w:szCs w:val="22"/>
        </w:rPr>
        <w:t>IgE</w:t>
      </w:r>
      <w:proofErr w:type="spellEnd"/>
      <w:r>
        <w:rPr>
          <w:rFonts w:ascii="Arial" w:eastAsia="Arial" w:hAnsi="Arial" w:cs="Arial"/>
          <w:sz w:val="22"/>
          <w:szCs w:val="22"/>
        </w:rPr>
        <w:t xml:space="preserve"> probe. 6. Optimization of Blocking Conditions: Different blocking solutions and blocking times will be tested to optimize the blocking efficiency of the nitrocellulose substrate. The blocking conditions that minimize non-specific binding of proteins will be selected for further experiments. 7. Blood Sample Preparation: Blood samples from allergic patients will be collected and processed to isolate serum containing </w:t>
      </w:r>
      <w:proofErr w:type="spellStart"/>
      <w:r>
        <w:rPr>
          <w:rFonts w:ascii="Arial" w:eastAsia="Arial" w:hAnsi="Arial" w:cs="Arial"/>
          <w:sz w:val="22"/>
          <w:szCs w:val="22"/>
        </w:rPr>
        <w:t>IgE</w:t>
      </w:r>
      <w:proofErr w:type="spellEnd"/>
      <w:r>
        <w:rPr>
          <w:rFonts w:ascii="Arial" w:eastAsia="Arial" w:hAnsi="Arial" w:cs="Arial"/>
          <w:sz w:val="22"/>
          <w:szCs w:val="22"/>
        </w:rPr>
        <w:t xml:space="preserve"> antibodies. The serum samples will be diluted to a suitable concentration for allergen detection. 8. Detection of </w:t>
      </w:r>
      <w:proofErr w:type="spellStart"/>
      <w:r>
        <w:rPr>
          <w:rFonts w:ascii="Arial" w:eastAsia="Arial" w:hAnsi="Arial" w:cs="Arial"/>
          <w:sz w:val="22"/>
          <w:szCs w:val="22"/>
        </w:rPr>
        <w:t>IgE</w:t>
      </w:r>
      <w:proofErr w:type="spellEnd"/>
      <w:r>
        <w:rPr>
          <w:rFonts w:ascii="Arial" w:eastAsia="Arial" w:hAnsi="Arial" w:cs="Arial"/>
          <w:sz w:val="22"/>
          <w:szCs w:val="22"/>
        </w:rPr>
        <w:t xml:space="preserve"> Interactions: The optimized nitrocellulose substrate with immobilized allergens will be incubated with the serum samples containing </w:t>
      </w:r>
      <w:proofErr w:type="spellStart"/>
      <w:r>
        <w:rPr>
          <w:rFonts w:ascii="Arial" w:eastAsia="Arial" w:hAnsi="Arial" w:cs="Arial"/>
          <w:sz w:val="22"/>
          <w:szCs w:val="22"/>
        </w:rPr>
        <w:t>IgE</w:t>
      </w:r>
      <w:proofErr w:type="spellEnd"/>
      <w:r>
        <w:rPr>
          <w:rFonts w:ascii="Arial" w:eastAsia="Arial" w:hAnsi="Arial" w:cs="Arial"/>
          <w:sz w:val="22"/>
          <w:szCs w:val="22"/>
        </w:rPr>
        <w:t xml:space="preserve"> antibodies. The </w:t>
      </w:r>
      <w:proofErr w:type="spellStart"/>
      <w:r>
        <w:rPr>
          <w:rFonts w:ascii="Arial" w:eastAsia="Arial" w:hAnsi="Arial" w:cs="Arial"/>
          <w:sz w:val="22"/>
          <w:szCs w:val="22"/>
        </w:rPr>
        <w:t>IgE</w:t>
      </w:r>
      <w:proofErr w:type="spellEnd"/>
      <w:r>
        <w:rPr>
          <w:rFonts w:ascii="Arial" w:eastAsia="Arial" w:hAnsi="Arial" w:cs="Arial"/>
          <w:sz w:val="22"/>
          <w:szCs w:val="22"/>
        </w:rPr>
        <w:t xml:space="preserve"> interactions with the immobilized allergens will be detected using a suitable detection method such as fluorescence imaging or colorimetric detection. 9. Data Analysis and Optimization: The efficiency of allergen immobilization will be quantified by measuring the intensity of </w:t>
      </w:r>
      <w:proofErr w:type="spellStart"/>
      <w:r>
        <w:rPr>
          <w:rFonts w:ascii="Arial" w:eastAsia="Arial" w:hAnsi="Arial" w:cs="Arial"/>
          <w:sz w:val="22"/>
          <w:szCs w:val="22"/>
        </w:rPr>
        <w:t>IgE</w:t>
      </w:r>
      <w:proofErr w:type="spellEnd"/>
      <w:r>
        <w:rPr>
          <w:rFonts w:ascii="Arial" w:eastAsia="Arial" w:hAnsi="Arial" w:cs="Arial"/>
          <w:sz w:val="22"/>
          <w:szCs w:val="22"/>
        </w:rPr>
        <w:t xml:space="preserve"> interactions with each allergen. The data will be analyzed statistically to optimize the immobilization efficiency of the selected panel of common allergens. 10. Validation and Reproducibility: The optimized protocol for allergen immobilization will be validated by testing its reproducibility and accuracy using control samples. The protocol will be refined based on the results obtained from validation experiments. In conclusion, the detailed experimental plan outlined above will be followed to achieve Specific Aim 3: Optimizing Allergen Immobilization Efficiency. By optimizing the immobilization efficiency of common allergens on the nitrocellulose substrate, accurate detection of </w:t>
      </w:r>
      <w:proofErr w:type="spellStart"/>
      <w:r>
        <w:rPr>
          <w:rFonts w:ascii="Arial" w:eastAsia="Arial" w:hAnsi="Arial" w:cs="Arial"/>
          <w:sz w:val="22"/>
          <w:szCs w:val="22"/>
        </w:rPr>
        <w:t>IgE</w:t>
      </w:r>
      <w:proofErr w:type="spellEnd"/>
      <w:r>
        <w:rPr>
          <w:rFonts w:ascii="Arial" w:eastAsia="Arial" w:hAnsi="Arial" w:cs="Arial"/>
          <w:sz w:val="22"/>
          <w:szCs w:val="22"/>
        </w:rPr>
        <w:t xml:space="preserve"> interactions from blood samples will be achieved, leading to improved diagnosis and monitoring of allergic </w:t>
      </w:r>
      <w:proofErr w:type="gramStart"/>
      <w:r>
        <w:rPr>
          <w:rFonts w:ascii="Arial" w:eastAsia="Arial" w:hAnsi="Arial" w:cs="Arial"/>
          <w:sz w:val="22"/>
          <w:szCs w:val="22"/>
        </w:rPr>
        <w:t>diseases.[</w:t>
      </w:r>
      <w:proofErr w:type="gramEnd"/>
      <w:r>
        <w:rPr>
          <w:rFonts w:ascii="Arial" w:eastAsia="Arial" w:hAnsi="Arial" w:cs="Arial"/>
          <w:sz w:val="22"/>
          <w:szCs w:val="22"/>
        </w:rPr>
        <w:t>101-120]</w:t>
      </w:r>
    </w:p>
    <w:p w14:paraId="34406C76" w14:textId="77777777" w:rsidR="00606D49" w:rsidRDefault="00606D49"/>
    <w:p w14:paraId="34406C77" w14:textId="77777777" w:rsidR="00606D49" w:rsidRDefault="00561489">
      <w:r>
        <w:rPr>
          <w:rFonts w:ascii="Arial" w:eastAsia="Arial" w:hAnsi="Arial" w:cs="Arial"/>
          <w:b/>
          <w:bCs/>
          <w:sz w:val="22"/>
          <w:szCs w:val="22"/>
        </w:rPr>
        <w:t>Decision Points and Pitfalls</w:t>
      </w:r>
    </w:p>
    <w:p w14:paraId="34406C78" w14:textId="77777777" w:rsidR="00606D49" w:rsidRDefault="00561489">
      <w:pPr>
        <w:spacing w:line="276" w:lineRule="auto"/>
      </w:pPr>
      <w:r>
        <w:rPr>
          <w:rFonts w:ascii="Arial" w:eastAsia="Arial" w:hAnsi="Arial" w:cs="Arial"/>
          <w:sz w:val="22"/>
          <w:szCs w:val="22"/>
        </w:rPr>
        <w:t xml:space="preserve">Go/no-go decisions are crucial when aiming to optimize allergen immobilization efficiency on a nitrocellulose substrate for accurate </w:t>
      </w:r>
      <w:proofErr w:type="spellStart"/>
      <w:r>
        <w:rPr>
          <w:rFonts w:ascii="Arial" w:eastAsia="Arial" w:hAnsi="Arial" w:cs="Arial"/>
          <w:sz w:val="22"/>
          <w:szCs w:val="22"/>
        </w:rPr>
        <w:t>IgE</w:t>
      </w:r>
      <w:proofErr w:type="spellEnd"/>
      <w:r>
        <w:rPr>
          <w:rFonts w:ascii="Arial" w:eastAsia="Arial" w:hAnsi="Arial" w:cs="Arial"/>
          <w:sz w:val="22"/>
          <w:szCs w:val="22"/>
        </w:rPr>
        <w:t xml:space="preserve"> detection. Potential risks include inadequate immobilization leading to false-negative results, inefficient binding causing variability in detection, and cross-reactivity with non-specific proteins. To mitigate these risks, careful selection of allergens with high binding affinity, optimization of immobilization protocols through titration experiments, rigorous quality control checks of immobilized allergens, and thorough validation of detection assays are essential. Regular monitoring of performance metrics, such as sensitivity and specificity, will help in making informed decisions on whether to proceed or halt optimization efforts for achieving Specific Aim 3.</w:t>
      </w:r>
      <w:commentRangeEnd w:id="11"/>
      <w:r w:rsidR="009E1F80">
        <w:rPr>
          <w:rStyle w:val="CommentReference"/>
        </w:rPr>
        <w:commentReference w:id="11"/>
      </w:r>
    </w:p>
    <w:p w14:paraId="34406C79" w14:textId="77777777" w:rsidR="00606D49" w:rsidRDefault="00606D49"/>
    <w:p w14:paraId="34406C7A" w14:textId="77777777" w:rsidR="00606D49" w:rsidRDefault="00561489">
      <w:pPr>
        <w:jc w:val="both"/>
      </w:pPr>
      <w:r>
        <w:rPr>
          <w:rFonts w:ascii="Arial" w:eastAsia="Arial" w:hAnsi="Arial" w:cs="Arial"/>
          <w:color w:val="000000"/>
          <w:sz w:val="22"/>
          <w:szCs w:val="22"/>
        </w:rPr>
        <w:t>[INSERT A GANTT CHART HERE THAT DESCRIBES THE PROJECT TIMELINE AND MILESTONES FOR THE DURATION OF THE GRANT]</w:t>
      </w:r>
    </w:p>
    <w:p w14:paraId="34406C7B" w14:textId="77777777" w:rsidR="00606D49" w:rsidRDefault="00606D49"/>
    <w:p w14:paraId="34406C7C" w14:textId="77777777" w:rsidR="00606D49" w:rsidRDefault="00561489">
      <w:commentRangeStart w:id="14"/>
      <w:r>
        <w:rPr>
          <w:rFonts w:ascii="Arial" w:eastAsia="Arial" w:hAnsi="Arial" w:cs="Arial"/>
          <w:b/>
          <w:bCs/>
          <w:sz w:val="22"/>
          <w:szCs w:val="22"/>
        </w:rPr>
        <w:t>Team</w:t>
      </w:r>
    </w:p>
    <w:p w14:paraId="34406C7D" w14:textId="77777777" w:rsidR="00606D49" w:rsidRDefault="00561489">
      <w:pPr>
        <w:jc w:val="both"/>
      </w:pPr>
      <w:r>
        <w:rPr>
          <w:rFonts w:ascii="Arial" w:eastAsia="Arial" w:hAnsi="Arial" w:cs="Arial"/>
          <w:color w:val="000000"/>
          <w:sz w:val="22"/>
          <w:szCs w:val="22"/>
        </w:rPr>
        <w:t xml:space="preserve">The interdisciplinary team brings together a unique blend of expertise in surface modifications, chemistry research, and clinical allergology to develop a high precision allergy chip for rapid detection of </w:t>
      </w:r>
      <w:proofErr w:type="spellStart"/>
      <w:r>
        <w:rPr>
          <w:rFonts w:ascii="Arial" w:eastAsia="Arial" w:hAnsi="Arial" w:cs="Arial"/>
          <w:color w:val="000000"/>
          <w:sz w:val="22"/>
          <w:szCs w:val="22"/>
        </w:rPr>
        <w:t>IgE</w:t>
      </w:r>
      <w:proofErr w:type="spellEnd"/>
      <w:r>
        <w:rPr>
          <w:rFonts w:ascii="Arial" w:eastAsia="Arial" w:hAnsi="Arial" w:cs="Arial"/>
          <w:color w:val="000000"/>
          <w:sz w:val="22"/>
          <w:szCs w:val="22"/>
        </w:rPr>
        <w:t xml:space="preserve"> interactions with immobilized allergens. With a strong background in protein immobilization techniques, the team is well-suited to optimize the chip's performance and reduce false negatives and false positives. By collaborating with a medical allergist, the team ensures that clinical insights are integrated into the chip development process, ultimately enhancing the accuracy of allergen detection. Overall, the team's specific skillsets and collaborative approach make them highly capable of successfully achieving the project's aims.</w:t>
      </w:r>
      <w:commentRangeEnd w:id="14"/>
      <w:r w:rsidR="00CA151B">
        <w:rPr>
          <w:rStyle w:val="CommentReference"/>
        </w:rPr>
        <w:commentReference w:id="14"/>
      </w:r>
    </w:p>
    <w:p w14:paraId="34406C7E" w14:textId="77777777" w:rsidR="00606D49" w:rsidRDefault="00606D49"/>
    <w:p w14:paraId="34406C7F" w14:textId="77777777" w:rsidR="00606D49" w:rsidRDefault="00561489">
      <w:r>
        <w:rPr>
          <w:rFonts w:ascii="Arial" w:eastAsia="Arial" w:hAnsi="Arial" w:cs="Arial"/>
          <w:b/>
          <w:bCs/>
          <w:sz w:val="22"/>
          <w:szCs w:val="22"/>
        </w:rPr>
        <w:t>Phase 2 Plans</w:t>
      </w:r>
    </w:p>
    <w:p w14:paraId="34406C80" w14:textId="77777777" w:rsidR="00606D49" w:rsidRDefault="00561489">
      <w:pPr>
        <w:jc w:val="both"/>
      </w:pPr>
      <w:proofErr w:type="gramStart"/>
      <w:r>
        <w:rPr>
          <w:rFonts w:ascii="Arial" w:eastAsia="Arial" w:hAnsi="Arial" w:cs="Arial"/>
          <w:color w:val="000000"/>
          <w:sz w:val="22"/>
          <w:szCs w:val="22"/>
        </w:rPr>
        <w:t>In order to</w:t>
      </w:r>
      <w:proofErr w:type="gramEnd"/>
      <w:r>
        <w:rPr>
          <w:rFonts w:ascii="Arial" w:eastAsia="Arial" w:hAnsi="Arial" w:cs="Arial"/>
          <w:color w:val="000000"/>
          <w:sz w:val="22"/>
          <w:szCs w:val="22"/>
        </w:rPr>
        <w:t xml:space="preserve"> progress towards commercialization of the allergy chip, our team will conduct further experiments to validate the sensitivity and specificity of the chip in detecting </w:t>
      </w:r>
      <w:proofErr w:type="spellStart"/>
      <w:r>
        <w:rPr>
          <w:rFonts w:ascii="Arial" w:eastAsia="Arial" w:hAnsi="Arial" w:cs="Arial"/>
          <w:color w:val="000000"/>
          <w:sz w:val="22"/>
          <w:szCs w:val="22"/>
        </w:rPr>
        <w:t>IgE</w:t>
      </w:r>
      <w:proofErr w:type="spellEnd"/>
      <w:r>
        <w:rPr>
          <w:rFonts w:ascii="Arial" w:eastAsia="Arial" w:hAnsi="Arial" w:cs="Arial"/>
          <w:color w:val="000000"/>
          <w:sz w:val="22"/>
          <w:szCs w:val="22"/>
        </w:rPr>
        <w:t xml:space="preserve"> antibodies against multiple allergens. We will also optimize the manufacturing process to ensure scalability and consistency in production. Additionally, we will collaborate with industry partners to explore potential licensing and distribution opportunities. These experimental steps will be crucial in advancing the development of the allergy chip and bringing it to market, ultimately benefiting patients and healthcare providers.</w:t>
      </w:r>
    </w:p>
    <w:sectPr w:rsidR="00606D49">
      <w:footerReference w:type="default" r:id="rId11"/>
      <w:pgSz w:w="11906" w:h="16838"/>
      <w:pgMar w:top="635" w:right="635" w:bottom="635" w:left="635"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rother, Todd" w:date="2024-05-06T08:54:00Z" w:initials="TS">
    <w:p w14:paraId="631DC3B0" w14:textId="77777777" w:rsidR="00561489" w:rsidRDefault="00561489" w:rsidP="00561489">
      <w:pPr>
        <w:pStyle w:val="CommentText"/>
      </w:pPr>
      <w:r>
        <w:rPr>
          <w:rStyle w:val="CommentReference"/>
        </w:rPr>
        <w:annotationRef/>
      </w:r>
      <w:r>
        <w:t>Overall thoughts:</w:t>
      </w:r>
    </w:p>
    <w:p w14:paraId="07E92563" w14:textId="77777777" w:rsidR="00561489" w:rsidRDefault="00561489" w:rsidP="00561489">
      <w:pPr>
        <w:pStyle w:val="CommentText"/>
      </w:pPr>
      <w:r>
        <w:t>This is pretty good to get started.  It could be turned in as is, but it is factually incorrect in some areas, mainly because the material used to generate the text is not familiar with the specific research under question.  If I provided more detail in the prompts, it might be more accurate.</w:t>
      </w:r>
    </w:p>
    <w:p w14:paraId="164BF067" w14:textId="77777777" w:rsidR="00561489" w:rsidRDefault="00561489" w:rsidP="00561489">
      <w:pPr>
        <w:pStyle w:val="CommentText"/>
      </w:pPr>
    </w:p>
    <w:p w14:paraId="7A52640D" w14:textId="77777777" w:rsidR="00561489" w:rsidRDefault="00561489" w:rsidP="00561489">
      <w:pPr>
        <w:pStyle w:val="CommentText"/>
      </w:pPr>
      <w:r>
        <w:t>My thoughts for now, is that this would be good to get a nice draft, then to go over it and fix the factual errors and rewrite the research strategy to fit the actual research specific to the company.</w:t>
      </w:r>
    </w:p>
    <w:p w14:paraId="45D52F3F" w14:textId="77777777" w:rsidR="00561489" w:rsidRDefault="00561489" w:rsidP="00561489">
      <w:pPr>
        <w:pStyle w:val="CommentText"/>
      </w:pPr>
    </w:p>
    <w:p w14:paraId="6E395FCF" w14:textId="77777777" w:rsidR="00561489" w:rsidRDefault="00561489" w:rsidP="00561489">
      <w:pPr>
        <w:pStyle w:val="CommentText"/>
      </w:pPr>
      <w:r>
        <w:t>This also solves a common question our clients have…..”Is there an example of an “XYX agency” SBIR/STTR that we can see.  Only NIH has these real examples.  With TurboSBIR, the company can generate their own ‘pretty good’ example.</w:t>
      </w:r>
    </w:p>
  </w:comment>
  <w:comment w:id="1" w:author="Strother, Todd" w:date="2024-05-06T08:17:00Z" w:initials="TS">
    <w:p w14:paraId="12DF9151" w14:textId="0C916061" w:rsidR="00F10B56" w:rsidRDefault="00F10B56" w:rsidP="00F10B56">
      <w:pPr>
        <w:pStyle w:val="CommentText"/>
      </w:pPr>
      <w:r>
        <w:rPr>
          <w:rStyle w:val="CommentReference"/>
        </w:rPr>
        <w:annotationRef/>
      </w:r>
      <w:r>
        <w:t>Actual goal is not necessarily high-throughput</w:t>
      </w:r>
    </w:p>
  </w:comment>
  <w:comment w:id="2" w:author="Strother, Todd" w:date="2024-05-06T08:16:00Z" w:initials="TS">
    <w:p w14:paraId="3EEB2AE0" w14:textId="6F89AE80" w:rsidR="00B54FE0" w:rsidRDefault="00B54FE0" w:rsidP="00B54FE0">
      <w:pPr>
        <w:pStyle w:val="CommentText"/>
      </w:pPr>
      <w:r>
        <w:rPr>
          <w:rStyle w:val="CommentReference"/>
        </w:rPr>
        <w:annotationRef/>
      </w:r>
      <w:r>
        <w:t>Excellent value proposition</w:t>
      </w:r>
    </w:p>
  </w:comment>
  <w:comment w:id="3" w:author="Strother, Todd" w:date="2024-05-06T08:20:00Z" w:initials="TS">
    <w:p w14:paraId="07C34C2B" w14:textId="77777777" w:rsidR="00C65B7A" w:rsidRDefault="00C65B7A" w:rsidP="00C65B7A">
      <w:pPr>
        <w:pStyle w:val="CommentText"/>
      </w:pPr>
      <w:r>
        <w:rPr>
          <w:rStyle w:val="CommentReference"/>
        </w:rPr>
        <w:annotationRef/>
      </w:r>
      <w:r>
        <w:t>Nice that the system sets up references automatically.  I’d suggest though, that these would need to be checked for accuracy and relevance.</w:t>
      </w:r>
    </w:p>
    <w:p w14:paraId="6A4DC969" w14:textId="77777777" w:rsidR="00C65B7A" w:rsidRDefault="00C65B7A" w:rsidP="00C65B7A">
      <w:pPr>
        <w:pStyle w:val="CommentText"/>
      </w:pPr>
    </w:p>
    <w:p w14:paraId="28C2D63A" w14:textId="77777777" w:rsidR="00C65B7A" w:rsidRDefault="00C65B7A" w:rsidP="00C65B7A">
      <w:pPr>
        <w:pStyle w:val="CommentText"/>
      </w:pPr>
      <w:r>
        <w:t>Having a format of one overall reference link for each paragraph is not ideal.  Its more appropriate to link each reference to the specific statement within the paragraph.</w:t>
      </w:r>
    </w:p>
  </w:comment>
  <w:comment w:id="4" w:author="Strother, Todd" w:date="2024-05-06T08:21:00Z" w:initials="TS">
    <w:p w14:paraId="73A4EE61" w14:textId="77777777" w:rsidR="00BF03E4" w:rsidRDefault="00BF03E4" w:rsidP="00BF03E4">
      <w:pPr>
        <w:pStyle w:val="CommentText"/>
      </w:pPr>
      <w:r>
        <w:rPr>
          <w:rStyle w:val="CommentReference"/>
        </w:rPr>
        <w:annotationRef/>
      </w:r>
      <w:r>
        <w:t>Not limited to ‘respiratory’ allergies</w:t>
      </w:r>
    </w:p>
  </w:comment>
  <w:comment w:id="5" w:author="Strother, Todd" w:date="2024-05-06T08:22:00Z" w:initials="TS">
    <w:p w14:paraId="22850E6B" w14:textId="77777777" w:rsidR="00020BED" w:rsidRDefault="00020BED" w:rsidP="00020BED">
      <w:pPr>
        <w:pStyle w:val="CommentText"/>
      </w:pPr>
      <w:r>
        <w:rPr>
          <w:rStyle w:val="CommentReference"/>
        </w:rPr>
        <w:annotationRef/>
      </w:r>
      <w:r>
        <w:t>excellent</w:t>
      </w:r>
    </w:p>
  </w:comment>
  <w:comment w:id="6" w:author="Strother, Todd" w:date="2024-05-06T08:23:00Z" w:initials="TS">
    <w:p w14:paraId="1D0D94F7" w14:textId="77777777" w:rsidR="009F0857" w:rsidRDefault="009F0857" w:rsidP="009F0857">
      <w:pPr>
        <w:pStyle w:val="CommentText"/>
      </w:pPr>
      <w:r>
        <w:rPr>
          <w:rStyle w:val="CommentReference"/>
        </w:rPr>
        <w:annotationRef/>
      </w:r>
      <w:r>
        <w:t>Also excellent</w:t>
      </w:r>
    </w:p>
  </w:comment>
  <w:comment w:id="7" w:author="Strother, Todd" w:date="2024-05-06T08:24:00Z" w:initials="TS">
    <w:p w14:paraId="0541DEBE" w14:textId="77777777" w:rsidR="003E1186" w:rsidRDefault="003E1186" w:rsidP="003E1186">
      <w:pPr>
        <w:pStyle w:val="CommentText"/>
      </w:pPr>
      <w:r>
        <w:rPr>
          <w:rStyle w:val="CommentReference"/>
        </w:rPr>
        <w:annotationRef/>
      </w:r>
      <w:r>
        <w:t>Noting reference format of combining them all at the end instead of associated properly with the specific statement they reference.</w:t>
      </w:r>
    </w:p>
  </w:comment>
  <w:comment w:id="8" w:author="Strother, Todd" w:date="2024-05-06T08:32:00Z" w:initials="TS">
    <w:p w14:paraId="1AE648EA" w14:textId="77777777" w:rsidR="003E112D" w:rsidRDefault="003E112D" w:rsidP="003E112D">
      <w:pPr>
        <w:pStyle w:val="CommentText"/>
      </w:pPr>
      <w:r>
        <w:rPr>
          <w:rStyle w:val="CommentReference"/>
        </w:rPr>
        <w:annotationRef/>
      </w:r>
      <w:r>
        <w:t>Seems counter to the point of SBIR.  This particular project is to develop method that are not well-established.</w:t>
      </w:r>
    </w:p>
  </w:comment>
  <w:comment w:id="9" w:author="Strother, Todd" w:date="2024-05-06T08:32:00Z" w:initials="TS">
    <w:p w14:paraId="32439A06" w14:textId="77777777" w:rsidR="00234AA7" w:rsidRDefault="00234AA7" w:rsidP="00234AA7">
      <w:pPr>
        <w:pStyle w:val="CommentText"/>
      </w:pPr>
      <w:r>
        <w:rPr>
          <w:rStyle w:val="CommentReference"/>
        </w:rPr>
        <w:annotationRef/>
      </w:r>
      <w:r>
        <w:t>good</w:t>
      </w:r>
    </w:p>
  </w:comment>
  <w:comment w:id="10" w:author="Strother, Todd" w:date="2024-05-06T08:34:00Z" w:initials="TS">
    <w:p w14:paraId="06965023" w14:textId="77777777" w:rsidR="00024ACB" w:rsidRDefault="00024ACB" w:rsidP="00024ACB">
      <w:pPr>
        <w:pStyle w:val="CommentText"/>
      </w:pPr>
      <w:r>
        <w:rPr>
          <w:rStyle w:val="CommentReference"/>
        </w:rPr>
        <w:annotationRef/>
      </w:r>
      <w:r>
        <w:t>Presumes fluorescence imaging as the detection technique which is not necessarily true for this particular research project.</w:t>
      </w:r>
    </w:p>
  </w:comment>
  <w:comment w:id="12" w:author="Strother, Todd" w:date="2024-05-06T08:44:00Z" w:initials="TS">
    <w:p w14:paraId="66D72B09" w14:textId="77777777" w:rsidR="005E78E6" w:rsidRDefault="005E78E6" w:rsidP="005E78E6">
      <w:pPr>
        <w:pStyle w:val="CommentText"/>
      </w:pPr>
      <w:r>
        <w:rPr>
          <w:rStyle w:val="CommentReference"/>
        </w:rPr>
        <w:annotationRef/>
      </w:r>
      <w:r>
        <w:t>Specific aims need to have quantitatively measurable milestones...criteria for success.  “Development/Optimization/Testing” do not imply that you will actually produce something that achieves a valued outcome.  An “optimized”  solution can still be totally useless.  Make sure your aims achieve some well defined and useful endpoint.</w:t>
      </w:r>
    </w:p>
  </w:comment>
  <w:comment w:id="13" w:author="Strother, Todd" w:date="2024-05-06T08:40:00Z" w:initials="TS">
    <w:p w14:paraId="53940C7F" w14:textId="0B876BF8" w:rsidR="00D57ACB" w:rsidRDefault="00D57ACB" w:rsidP="00D57ACB">
      <w:pPr>
        <w:pStyle w:val="CommentText"/>
      </w:pPr>
      <w:r>
        <w:rPr>
          <w:rStyle w:val="CommentReference"/>
        </w:rPr>
        <w:annotationRef/>
      </w:r>
      <w:r>
        <w:t>Note that this aim is exactly worded as in the specific aims page as it should be.</w:t>
      </w:r>
    </w:p>
  </w:comment>
  <w:comment w:id="11" w:author="Strother, Todd" w:date="2024-05-06T08:38:00Z" w:initials="TS">
    <w:p w14:paraId="6872607F" w14:textId="2318D529" w:rsidR="009E1F80" w:rsidRDefault="009E1F80" w:rsidP="009E1F80">
      <w:pPr>
        <w:pStyle w:val="CommentText"/>
      </w:pPr>
      <w:r>
        <w:rPr>
          <w:rStyle w:val="CommentReference"/>
        </w:rPr>
        <w:annotationRef/>
      </w:r>
      <w:r>
        <w:t>This whole section is well laid out and provides a great deal of detail, space and format.</w:t>
      </w:r>
    </w:p>
    <w:p w14:paraId="06ECD815" w14:textId="77777777" w:rsidR="009E1F80" w:rsidRDefault="009E1F80" w:rsidP="009E1F80">
      <w:pPr>
        <w:pStyle w:val="CommentText"/>
      </w:pPr>
    </w:p>
    <w:p w14:paraId="472A5F57" w14:textId="77777777" w:rsidR="009E1F80" w:rsidRDefault="009E1F80" w:rsidP="009E1F80">
      <w:pPr>
        <w:pStyle w:val="CommentText"/>
      </w:pPr>
      <w:r>
        <w:t>It is not correct from the specific research perspective for the proposed technology.  The AI generated a ‘general’ research plan with aims, based on available research.  However, the real proposed research, by definition, is NOT available, because it hasn’t been done yet or published.</w:t>
      </w:r>
    </w:p>
    <w:p w14:paraId="3F9871E9" w14:textId="77777777" w:rsidR="009E1F80" w:rsidRDefault="009E1F80" w:rsidP="009E1F80">
      <w:pPr>
        <w:pStyle w:val="CommentText"/>
      </w:pPr>
    </w:p>
    <w:p w14:paraId="2FA0E299" w14:textId="77777777" w:rsidR="009E1F80" w:rsidRDefault="009E1F80" w:rsidP="009E1F80">
      <w:pPr>
        <w:pStyle w:val="CommentText"/>
      </w:pPr>
      <w:r>
        <w:t>So, while this is well laid out, the actual text and research plan will need to be written based on the company’s actual proprietary technology and proposed work.</w:t>
      </w:r>
    </w:p>
  </w:comment>
  <w:comment w:id="14" w:author="Strother, Todd" w:date="2024-05-06T08:46:00Z" w:initials="TS">
    <w:p w14:paraId="626EA2C1" w14:textId="77777777" w:rsidR="00CA151B" w:rsidRDefault="00CA151B" w:rsidP="00CA151B">
      <w:pPr>
        <w:pStyle w:val="CommentText"/>
      </w:pPr>
      <w:r>
        <w:rPr>
          <w:rStyle w:val="CommentReference"/>
        </w:rPr>
        <w:annotationRef/>
      </w:r>
      <w:r>
        <w:t>Team and company is lacking in detail.  I note that the company and team is not mentioned anywhere.  This might be because I did not prompt the system with any team members or company.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395FCF" w15:done="0"/>
  <w15:commentEx w15:paraId="12DF9151" w15:done="0"/>
  <w15:commentEx w15:paraId="3EEB2AE0" w15:done="0"/>
  <w15:commentEx w15:paraId="28C2D63A" w15:done="0"/>
  <w15:commentEx w15:paraId="73A4EE61" w15:done="0"/>
  <w15:commentEx w15:paraId="22850E6B" w15:done="0"/>
  <w15:commentEx w15:paraId="1D0D94F7" w15:done="0"/>
  <w15:commentEx w15:paraId="0541DEBE" w15:done="0"/>
  <w15:commentEx w15:paraId="1AE648EA" w15:done="0"/>
  <w15:commentEx w15:paraId="32439A06" w15:done="0"/>
  <w15:commentEx w15:paraId="06965023" w15:done="0"/>
  <w15:commentEx w15:paraId="66D72B09" w15:done="0"/>
  <w15:commentEx w15:paraId="53940C7F" w15:done="0"/>
  <w15:commentEx w15:paraId="2FA0E299" w15:done="0"/>
  <w15:commentEx w15:paraId="626EA2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E608D5" w16cex:dateUtc="2024-05-06T13:54:00Z"/>
  <w16cex:commentExtensible w16cex:durableId="0F29ED1F" w16cex:dateUtc="2024-05-06T13:17:00Z"/>
  <w16cex:commentExtensible w16cex:durableId="4FDD6B76" w16cex:dateUtc="2024-05-06T13:16:00Z"/>
  <w16cex:commentExtensible w16cex:durableId="16358860" w16cex:dateUtc="2024-05-06T13:20:00Z"/>
  <w16cex:commentExtensible w16cex:durableId="6946522E" w16cex:dateUtc="2024-05-06T13:21:00Z"/>
  <w16cex:commentExtensible w16cex:durableId="73844B5B" w16cex:dateUtc="2024-05-06T13:22:00Z"/>
  <w16cex:commentExtensible w16cex:durableId="1075B6E6" w16cex:dateUtc="2024-05-06T13:23:00Z"/>
  <w16cex:commentExtensible w16cex:durableId="0CE54102" w16cex:dateUtc="2024-05-06T13:24:00Z"/>
  <w16cex:commentExtensible w16cex:durableId="1BF44DC9" w16cex:dateUtc="2024-05-06T13:32:00Z"/>
  <w16cex:commentExtensible w16cex:durableId="21F0DFAC" w16cex:dateUtc="2024-05-06T13:32:00Z"/>
  <w16cex:commentExtensible w16cex:durableId="027005DF" w16cex:dateUtc="2024-05-06T13:34:00Z"/>
  <w16cex:commentExtensible w16cex:durableId="36804F8B" w16cex:dateUtc="2024-05-06T13:44:00Z"/>
  <w16cex:commentExtensible w16cex:durableId="6ADE1FD7" w16cex:dateUtc="2024-05-06T13:40:00Z"/>
  <w16cex:commentExtensible w16cex:durableId="57C3365A" w16cex:dateUtc="2024-05-06T13:38:00Z"/>
  <w16cex:commentExtensible w16cex:durableId="5C0B8266" w16cex:dateUtc="2024-05-06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395FCF" w16cid:durableId="1FE608D5"/>
  <w16cid:commentId w16cid:paraId="12DF9151" w16cid:durableId="0F29ED1F"/>
  <w16cid:commentId w16cid:paraId="3EEB2AE0" w16cid:durableId="4FDD6B76"/>
  <w16cid:commentId w16cid:paraId="28C2D63A" w16cid:durableId="16358860"/>
  <w16cid:commentId w16cid:paraId="73A4EE61" w16cid:durableId="6946522E"/>
  <w16cid:commentId w16cid:paraId="22850E6B" w16cid:durableId="73844B5B"/>
  <w16cid:commentId w16cid:paraId="1D0D94F7" w16cid:durableId="1075B6E6"/>
  <w16cid:commentId w16cid:paraId="0541DEBE" w16cid:durableId="0CE54102"/>
  <w16cid:commentId w16cid:paraId="1AE648EA" w16cid:durableId="1BF44DC9"/>
  <w16cid:commentId w16cid:paraId="32439A06" w16cid:durableId="21F0DFAC"/>
  <w16cid:commentId w16cid:paraId="06965023" w16cid:durableId="027005DF"/>
  <w16cid:commentId w16cid:paraId="66D72B09" w16cid:durableId="36804F8B"/>
  <w16cid:commentId w16cid:paraId="53940C7F" w16cid:durableId="6ADE1FD7"/>
  <w16cid:commentId w16cid:paraId="2FA0E299" w16cid:durableId="57C3365A"/>
  <w16cid:commentId w16cid:paraId="626EA2C1" w16cid:durableId="5C0B82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8DF4" w14:textId="77777777" w:rsidR="00195665" w:rsidRDefault="00195665" w:rsidP="00E566C8">
      <w:r>
        <w:separator/>
      </w:r>
    </w:p>
  </w:endnote>
  <w:endnote w:type="continuationSeparator" w:id="0">
    <w:p w14:paraId="1BEC98A7" w14:textId="77777777" w:rsidR="00195665" w:rsidRDefault="00195665" w:rsidP="00E5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A034" w14:textId="77777777" w:rsidR="00E566C8" w:rsidRDefault="00E566C8" w:rsidP="00E566C8">
    <w:pPr>
      <w:pStyle w:val="NormalWeb"/>
      <w:shd w:val="clear" w:color="auto" w:fill="FFFFFF"/>
      <w:spacing w:before="0" w:beforeAutospacing="0" w:after="0" w:afterAutospacing="0"/>
      <w:rPr>
        <w:rFonts w:ascii="Aptos" w:hAnsi="Aptos"/>
        <w:color w:val="242424"/>
      </w:rPr>
    </w:pPr>
    <w:r>
      <w:rPr>
        <w:rFonts w:ascii="Arial" w:hAnsi="Arial" w:cs="Arial"/>
        <w:color w:val="242424"/>
        <w:sz w:val="22"/>
        <w:szCs w:val="22"/>
        <w:bdr w:val="none" w:sz="0" w:space="0" w:color="auto" w:frame="1"/>
      </w:rPr>
      <w:t>© 2024, Wisconsin Center for Technology Commercialization,</w:t>
    </w:r>
    <w:r>
      <w:rPr>
        <w:rFonts w:ascii="Aptos" w:hAnsi="Aptos"/>
        <w:color w:val="242424"/>
      </w:rPr>
      <w:t xml:space="preserve"> </w:t>
    </w:r>
    <w:r>
      <w:rPr>
        <w:rFonts w:ascii="Arial" w:hAnsi="Arial" w:cs="Arial"/>
        <w:color w:val="242424"/>
        <w:sz w:val="22"/>
        <w:szCs w:val="22"/>
        <w:bdr w:val="none" w:sz="0" w:space="0" w:color="auto" w:frame="1"/>
      </w:rPr>
      <w:t>a unit of the Board of Regents of the Universities of Wisconsin.</w:t>
    </w:r>
  </w:p>
  <w:p w14:paraId="157E6F51" w14:textId="226BD8C8" w:rsidR="00E566C8" w:rsidRPr="00E566C8" w:rsidRDefault="00E566C8" w:rsidP="00E566C8">
    <w:pPr>
      <w:pStyle w:val="NormalWeb"/>
      <w:shd w:val="clear" w:color="auto" w:fill="FFFFFF"/>
      <w:spacing w:before="0" w:beforeAutospacing="0" w:after="0" w:afterAutospacing="0"/>
      <w:rPr>
        <w:rFonts w:ascii="Aptos" w:hAnsi="Aptos"/>
        <w:color w:val="242424"/>
      </w:rPr>
    </w:pPr>
    <w:r>
      <w:rPr>
        <w:rFonts w:ascii="Arial" w:hAnsi="Arial" w:cs="Arial"/>
        <w:color w:val="242424"/>
        <w:sz w:val="22"/>
        <w:szCs w:val="22"/>
        <w:bdr w:val="none" w:sz="0" w:space="0" w:color="auto" w:frame="1"/>
      </w:rPr>
      <w:t>All rights reserved. Any reproduction, distribution, or other use of this work</w:t>
    </w:r>
    <w:r>
      <w:rPr>
        <w:rFonts w:ascii="Aptos" w:hAnsi="Aptos"/>
        <w:color w:val="242424"/>
      </w:rPr>
      <w:t xml:space="preserve"> </w:t>
    </w:r>
    <w:r>
      <w:rPr>
        <w:rFonts w:ascii="Arial" w:hAnsi="Arial" w:cs="Arial"/>
        <w:color w:val="242424"/>
        <w:sz w:val="22"/>
        <w:szCs w:val="22"/>
        <w:bdr w:val="none" w:sz="0" w:space="0" w:color="auto" w:frame="1"/>
      </w:rPr>
      <w:t>without the express written permission of the copyright holder is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EEA05" w14:textId="77777777" w:rsidR="00195665" w:rsidRDefault="00195665" w:rsidP="00E566C8">
      <w:r>
        <w:separator/>
      </w:r>
    </w:p>
  </w:footnote>
  <w:footnote w:type="continuationSeparator" w:id="0">
    <w:p w14:paraId="0A711CF8" w14:textId="77777777" w:rsidR="00195665" w:rsidRDefault="00195665" w:rsidP="00E56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87924"/>
    <w:multiLevelType w:val="hybridMultilevel"/>
    <w:tmpl w:val="70A840BC"/>
    <w:lvl w:ilvl="0" w:tplc="DEFC1B90">
      <w:start w:val="1"/>
      <w:numFmt w:val="bullet"/>
      <w:lvlText w:val="●"/>
      <w:lvlJc w:val="left"/>
      <w:pPr>
        <w:ind w:left="720" w:hanging="360"/>
      </w:pPr>
    </w:lvl>
    <w:lvl w:ilvl="1" w:tplc="B4C67E7C">
      <w:start w:val="1"/>
      <w:numFmt w:val="bullet"/>
      <w:lvlText w:val="○"/>
      <w:lvlJc w:val="left"/>
      <w:pPr>
        <w:ind w:left="1440" w:hanging="360"/>
      </w:pPr>
    </w:lvl>
    <w:lvl w:ilvl="2" w:tplc="E9ECA7F6">
      <w:start w:val="1"/>
      <w:numFmt w:val="bullet"/>
      <w:lvlText w:val="■"/>
      <w:lvlJc w:val="left"/>
      <w:pPr>
        <w:ind w:left="2160" w:hanging="360"/>
      </w:pPr>
    </w:lvl>
    <w:lvl w:ilvl="3" w:tplc="3B604AD0">
      <w:start w:val="1"/>
      <w:numFmt w:val="bullet"/>
      <w:lvlText w:val="●"/>
      <w:lvlJc w:val="left"/>
      <w:pPr>
        <w:ind w:left="2880" w:hanging="360"/>
      </w:pPr>
    </w:lvl>
    <w:lvl w:ilvl="4" w:tplc="620E4280">
      <w:start w:val="1"/>
      <w:numFmt w:val="bullet"/>
      <w:lvlText w:val="○"/>
      <w:lvlJc w:val="left"/>
      <w:pPr>
        <w:ind w:left="3600" w:hanging="360"/>
      </w:pPr>
    </w:lvl>
    <w:lvl w:ilvl="5" w:tplc="96C0AB6E">
      <w:start w:val="1"/>
      <w:numFmt w:val="bullet"/>
      <w:lvlText w:val="■"/>
      <w:lvlJc w:val="left"/>
      <w:pPr>
        <w:ind w:left="4320" w:hanging="360"/>
      </w:pPr>
    </w:lvl>
    <w:lvl w:ilvl="6" w:tplc="0C127DBA">
      <w:start w:val="1"/>
      <w:numFmt w:val="bullet"/>
      <w:lvlText w:val="●"/>
      <w:lvlJc w:val="left"/>
      <w:pPr>
        <w:ind w:left="5040" w:hanging="360"/>
      </w:pPr>
    </w:lvl>
    <w:lvl w:ilvl="7" w:tplc="AF76C7F0">
      <w:start w:val="1"/>
      <w:numFmt w:val="bullet"/>
      <w:lvlText w:val="●"/>
      <w:lvlJc w:val="left"/>
      <w:pPr>
        <w:ind w:left="5760" w:hanging="360"/>
      </w:pPr>
    </w:lvl>
    <w:lvl w:ilvl="8" w:tplc="E94A8456">
      <w:start w:val="1"/>
      <w:numFmt w:val="bullet"/>
      <w:lvlText w:val="●"/>
      <w:lvlJc w:val="left"/>
      <w:pPr>
        <w:ind w:left="6480" w:hanging="360"/>
      </w:pPr>
    </w:lvl>
  </w:abstractNum>
  <w:num w:numId="1" w16cid:durableId="1647659085">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rother, Todd">
    <w15:presenceInfo w15:providerId="AD" w15:userId="S::todd.strother@business.wisconsin.edu::f3440bf5-97c1-43a4-b4a3-960fb3e47a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D49"/>
    <w:rsid w:val="00020BED"/>
    <w:rsid w:val="00024ACB"/>
    <w:rsid w:val="00195665"/>
    <w:rsid w:val="00234AA7"/>
    <w:rsid w:val="003E112D"/>
    <w:rsid w:val="003E1186"/>
    <w:rsid w:val="00521951"/>
    <w:rsid w:val="00561489"/>
    <w:rsid w:val="005E78E6"/>
    <w:rsid w:val="00606D49"/>
    <w:rsid w:val="009E1F80"/>
    <w:rsid w:val="009F0857"/>
    <w:rsid w:val="00B54FE0"/>
    <w:rsid w:val="00BF03E4"/>
    <w:rsid w:val="00C65B7A"/>
    <w:rsid w:val="00CA151B"/>
    <w:rsid w:val="00D57ACB"/>
    <w:rsid w:val="00E566C8"/>
    <w:rsid w:val="00F10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6C58"/>
  <w15:docId w15:val="{1FD3CD1B-EB65-4DF8-87B1-AE234330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CommentReference">
    <w:name w:val="annotation reference"/>
    <w:basedOn w:val="DefaultParagraphFont"/>
    <w:uiPriority w:val="99"/>
    <w:semiHidden/>
    <w:unhideWhenUsed/>
    <w:rsid w:val="00B54FE0"/>
    <w:rPr>
      <w:sz w:val="16"/>
      <w:szCs w:val="16"/>
    </w:rPr>
  </w:style>
  <w:style w:type="paragraph" w:styleId="CommentText">
    <w:name w:val="annotation text"/>
    <w:basedOn w:val="Normal"/>
    <w:link w:val="CommentTextChar"/>
    <w:uiPriority w:val="99"/>
    <w:unhideWhenUsed/>
    <w:rsid w:val="00B54FE0"/>
  </w:style>
  <w:style w:type="character" w:customStyle="1" w:styleId="CommentTextChar">
    <w:name w:val="Comment Text Char"/>
    <w:basedOn w:val="DefaultParagraphFont"/>
    <w:link w:val="CommentText"/>
    <w:uiPriority w:val="99"/>
    <w:rsid w:val="00B54FE0"/>
  </w:style>
  <w:style w:type="paragraph" w:styleId="CommentSubject">
    <w:name w:val="annotation subject"/>
    <w:basedOn w:val="CommentText"/>
    <w:next w:val="CommentText"/>
    <w:link w:val="CommentSubjectChar"/>
    <w:uiPriority w:val="99"/>
    <w:semiHidden/>
    <w:unhideWhenUsed/>
    <w:rsid w:val="00B54FE0"/>
    <w:rPr>
      <w:b/>
      <w:bCs/>
    </w:rPr>
  </w:style>
  <w:style w:type="character" w:customStyle="1" w:styleId="CommentSubjectChar">
    <w:name w:val="Comment Subject Char"/>
    <w:basedOn w:val="CommentTextChar"/>
    <w:link w:val="CommentSubject"/>
    <w:uiPriority w:val="99"/>
    <w:semiHidden/>
    <w:rsid w:val="00B54FE0"/>
    <w:rPr>
      <w:b/>
      <w:bCs/>
    </w:rPr>
  </w:style>
  <w:style w:type="paragraph" w:styleId="Header">
    <w:name w:val="header"/>
    <w:basedOn w:val="Normal"/>
    <w:link w:val="HeaderChar"/>
    <w:uiPriority w:val="99"/>
    <w:unhideWhenUsed/>
    <w:rsid w:val="00E566C8"/>
    <w:pPr>
      <w:tabs>
        <w:tab w:val="center" w:pos="4680"/>
        <w:tab w:val="right" w:pos="9360"/>
      </w:tabs>
    </w:pPr>
  </w:style>
  <w:style w:type="character" w:customStyle="1" w:styleId="HeaderChar">
    <w:name w:val="Header Char"/>
    <w:basedOn w:val="DefaultParagraphFont"/>
    <w:link w:val="Header"/>
    <w:uiPriority w:val="99"/>
    <w:rsid w:val="00E566C8"/>
  </w:style>
  <w:style w:type="paragraph" w:styleId="Footer">
    <w:name w:val="footer"/>
    <w:basedOn w:val="Normal"/>
    <w:link w:val="FooterChar"/>
    <w:uiPriority w:val="99"/>
    <w:unhideWhenUsed/>
    <w:rsid w:val="00E566C8"/>
    <w:pPr>
      <w:tabs>
        <w:tab w:val="center" w:pos="4680"/>
        <w:tab w:val="right" w:pos="9360"/>
      </w:tabs>
    </w:pPr>
  </w:style>
  <w:style w:type="character" w:customStyle="1" w:styleId="FooterChar">
    <w:name w:val="Footer Char"/>
    <w:basedOn w:val="DefaultParagraphFont"/>
    <w:link w:val="Footer"/>
    <w:uiPriority w:val="99"/>
    <w:rsid w:val="00E566C8"/>
  </w:style>
  <w:style w:type="paragraph" w:styleId="NormalWeb">
    <w:name w:val="Normal (Web)"/>
    <w:basedOn w:val="Normal"/>
    <w:uiPriority w:val="99"/>
    <w:unhideWhenUsed/>
    <w:rsid w:val="00E566C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4260</TotalTime>
  <Pages>4</Pages>
  <Words>2829</Words>
  <Characters>16127</Characters>
  <Application>Microsoft Office Word</Application>
  <DocSecurity>0</DocSecurity>
  <Lines>134</Lines>
  <Paragraphs>37</Paragraphs>
  <ScaleCrop>false</ScaleCrop>
  <Company>University of Wisconsin System Administration</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Ova, Kody</cp:lastModifiedBy>
  <cp:revision>17</cp:revision>
  <dcterms:created xsi:type="dcterms:W3CDTF">2024-04-26T18:33:00Z</dcterms:created>
  <dcterms:modified xsi:type="dcterms:W3CDTF">2024-05-20T14:43:00Z</dcterms:modified>
</cp:coreProperties>
</file>